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E7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eastAsia="黑体"/>
          <w:sz w:val="28"/>
          <w:lang w:val="en-US" w:eastAsia="zh-CN"/>
        </w:rPr>
      </w:pPr>
    </w:p>
    <w:p w14:paraId="256B2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eastAsia" w:eastAsia="黑体"/>
          <w:sz w:val="28"/>
          <w:lang w:val="en-US" w:eastAsia="zh-CN"/>
        </w:rPr>
      </w:pPr>
      <w:bookmarkStart w:id="0" w:name="_Toc755"/>
      <w:bookmarkStart w:id="1" w:name="_Toc12463"/>
      <w:r>
        <w:rPr>
          <w:rFonts w:hint="eastAsia" w:eastAsia="黑体"/>
          <w:sz w:val="28"/>
          <w:lang w:val="en-US" w:eastAsia="zh-CN"/>
        </w:rPr>
        <w:t>安全性事件报告表</w:t>
      </w:r>
      <w:bookmarkEnd w:id="0"/>
      <w:bookmarkEnd w:id="1"/>
    </w:p>
    <w:p w14:paraId="13E11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eastAsia="黑体"/>
          <w:sz w:val="28"/>
          <w:lang w:val="en-US" w:eastAsia="zh-CN"/>
        </w:rPr>
      </w:pPr>
    </w:p>
    <w:tbl>
      <w:tblPr>
        <w:tblStyle w:val="4"/>
        <w:tblW w:w="96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511"/>
        <w:gridCol w:w="550"/>
        <w:gridCol w:w="2088"/>
        <w:gridCol w:w="176"/>
        <w:gridCol w:w="198"/>
        <w:gridCol w:w="1311"/>
        <w:gridCol w:w="469"/>
        <w:gridCol w:w="207"/>
        <w:gridCol w:w="2362"/>
      </w:tblGrid>
      <w:tr w14:paraId="51727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07C7CE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项目名称</w:t>
            </w:r>
          </w:p>
        </w:tc>
        <w:tc>
          <w:tcPr>
            <w:tcW w:w="73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EC513E1">
            <w:pPr>
              <w:pStyle w:val="6"/>
              <w:adjustRightInd w:val="0"/>
              <w:snapToGrid w:val="0"/>
              <w:spacing w:line="480" w:lineRule="auto"/>
              <w:ind w:firstLine="0" w:firstLineChars="0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56D0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6F2673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项目来源</w:t>
            </w:r>
          </w:p>
        </w:tc>
        <w:tc>
          <w:tcPr>
            <w:tcW w:w="73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6EE9051">
            <w:pPr>
              <w:pStyle w:val="6"/>
              <w:adjustRightInd w:val="0"/>
              <w:snapToGrid w:val="0"/>
              <w:spacing w:line="480" w:lineRule="auto"/>
              <w:ind w:firstLine="0" w:firstLineChars="0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2" w:name="_GoBack"/>
            <w:bookmarkEnd w:id="2"/>
          </w:p>
        </w:tc>
      </w:tr>
      <w:tr w14:paraId="0EDCC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66C08E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研究者</w:t>
            </w:r>
          </w:p>
        </w:tc>
        <w:tc>
          <w:tcPr>
            <w:tcW w:w="73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D2988CF">
            <w:pPr>
              <w:pStyle w:val="6"/>
              <w:adjustRightInd w:val="0"/>
              <w:snapToGrid w:val="0"/>
              <w:spacing w:line="480" w:lineRule="auto"/>
              <w:ind w:firstLine="0" w:firstLineChars="0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73A6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A0934F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专业科室</w:t>
            </w:r>
          </w:p>
        </w:tc>
        <w:tc>
          <w:tcPr>
            <w:tcW w:w="73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29BD3D8">
            <w:pPr>
              <w:pStyle w:val="6"/>
              <w:adjustRightInd w:val="0"/>
              <w:snapToGrid w:val="0"/>
              <w:spacing w:line="480" w:lineRule="auto"/>
              <w:ind w:firstLine="0" w:firstLineChars="0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02FD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0A7CBC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伦理审查同意函号</w:t>
            </w:r>
          </w:p>
        </w:tc>
        <w:tc>
          <w:tcPr>
            <w:tcW w:w="73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BC0E7DE">
            <w:pPr>
              <w:pStyle w:val="6"/>
              <w:adjustRightInd w:val="0"/>
              <w:snapToGrid w:val="0"/>
              <w:spacing w:line="480" w:lineRule="auto"/>
              <w:ind w:firstLine="0" w:firstLineChars="0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F4F8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C1BC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药物临床试验分类</w:t>
            </w:r>
          </w:p>
        </w:tc>
        <w:tc>
          <w:tcPr>
            <w:tcW w:w="73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97D4A">
            <w:pPr>
              <w:pStyle w:val="6"/>
              <w:adjustRightInd w:val="0"/>
              <w:snapToGrid w:val="0"/>
              <w:spacing w:line="480" w:lineRule="auto"/>
              <w:ind w:firstLine="0" w:firstLineChars="0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9C54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96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FAFD0">
            <w:pPr>
              <w:ind w:firstLine="24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研究参与者信息：</w:t>
            </w:r>
          </w:p>
        </w:tc>
      </w:tr>
      <w:tr w14:paraId="4B20E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2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B7397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研究参与者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鉴认代码</w:t>
            </w:r>
          </w:p>
        </w:tc>
        <w:tc>
          <w:tcPr>
            <w:tcW w:w="2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9ED33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性别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652A1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年龄</w:t>
            </w:r>
          </w:p>
        </w:tc>
        <w:tc>
          <w:tcPr>
            <w:tcW w:w="25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9F532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报告类型</w:t>
            </w:r>
          </w:p>
          <w:p w14:paraId="68533A8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□首次报告</w:t>
            </w:r>
          </w:p>
          <w:p w14:paraId="52305CA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□随访报告</w:t>
            </w:r>
          </w:p>
          <w:p w14:paraId="37F3145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□总结报告</w:t>
            </w:r>
          </w:p>
        </w:tc>
      </w:tr>
      <w:tr w14:paraId="1F346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2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5176F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6ACE1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856BD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70135">
            <w:pPr>
              <w:pStyle w:val="6"/>
              <w:adjustRightInd w:val="0"/>
              <w:snapToGrid w:val="0"/>
              <w:spacing w:line="480" w:lineRule="auto"/>
              <w:ind w:firstLine="0" w:firstLineChars="0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4F4E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2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EA23F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事件名称</w:t>
            </w:r>
          </w:p>
        </w:tc>
        <w:tc>
          <w:tcPr>
            <w:tcW w:w="2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51D00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发生时间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A8607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研究者获知时间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8E9E1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14:paraId="1B386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2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1E8F0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FA363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F00A2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B171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14:paraId="0A532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6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896627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现病史（试验用药物适应证以外，安全性事件发生时未恢复的疾病）：描述每一疾病的名称，开始时间，治疗方法：</w:t>
            </w:r>
          </w:p>
        </w:tc>
      </w:tr>
      <w:tr w14:paraId="54E07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6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806AD1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既往史（安全性事件发生时已经恢复的以往疾病，以及饮酒史，吸烟史，过敏史）。特别说明有无肝病史、肾病史</w:t>
            </w:r>
          </w:p>
        </w:tc>
      </w:tr>
      <w:tr w14:paraId="70A1B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96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05A70D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全性事件临床表现及处理的详细情况（包括研究参与者编码、年龄和性别何时入组；开始用药时间；从入组至事件发生试验药物的使用情况；安全性事件的发生过程的详细描述、处理措施、研究参与者现况；对研究参与者的保护和补偿措施；是否涉及对研究的后续改进措施，如研究风险管理措施，对其他研究参与者的保护措施等）</w:t>
            </w:r>
          </w:p>
        </w:tc>
      </w:tr>
      <w:tr w14:paraId="4BBE2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2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BB63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安全性事件分类</w:t>
            </w:r>
          </w:p>
        </w:tc>
        <w:tc>
          <w:tcPr>
            <w:tcW w:w="68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7807F4">
            <w:pPr>
              <w:ind w:firstLine="24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□死亡， □导致住院， □延长住院时间， □伤残， □功能障碍</w:t>
            </w:r>
          </w:p>
          <w:p w14:paraId="444D252A">
            <w:pPr>
              <w:ind w:firstLine="24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□导致先天畸形， □危及生命， □其它              </w:t>
            </w:r>
          </w:p>
        </w:tc>
      </w:tr>
      <w:tr w14:paraId="5243A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2FFE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CTCAE分级</w:t>
            </w:r>
          </w:p>
        </w:tc>
        <w:tc>
          <w:tcPr>
            <w:tcW w:w="68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DF3FB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2528C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147C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处理措施</w:t>
            </w:r>
          </w:p>
        </w:tc>
        <w:tc>
          <w:tcPr>
            <w:tcW w:w="68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5CE83">
            <w:pPr>
              <w:ind w:firstLine="24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□无，□有（请在“安全性临床表现及处理的详细情况”栏说明），</w:t>
            </w:r>
          </w:p>
          <w:p w14:paraId="10CEA934">
            <w:pPr>
              <w:ind w:firstLine="24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□不详</w:t>
            </w:r>
          </w:p>
        </w:tc>
      </w:tr>
      <w:tr w14:paraId="7DBA0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6A17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对试验用药采取的措施</w:t>
            </w:r>
          </w:p>
        </w:tc>
        <w:tc>
          <w:tcPr>
            <w:tcW w:w="68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75FED">
            <w:pPr>
              <w:ind w:firstLine="24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□继续用药， □减少剂量， □药物暂停后又恢复， □停用药物</w:t>
            </w:r>
          </w:p>
        </w:tc>
      </w:tr>
      <w:tr w14:paraId="51D69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0EC9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转归</w:t>
            </w:r>
          </w:p>
        </w:tc>
        <w:tc>
          <w:tcPr>
            <w:tcW w:w="68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274A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□好转/缓解， □未好转/未缓解/持续， □痊愈，  □痊愈伴后遗症  </w:t>
            </w:r>
          </w:p>
          <w:p w14:paraId="4D30D926">
            <w:pPr>
              <w:ind w:firstLine="24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□致死， □未知</w:t>
            </w:r>
          </w:p>
        </w:tc>
      </w:tr>
      <w:tr w14:paraId="680D2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7281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死亡时间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9FB6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月  日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B01A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是否尸检</w:t>
            </w: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30CD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□否，□是（附尸检报告）</w:t>
            </w:r>
          </w:p>
        </w:tc>
      </w:tr>
      <w:tr w14:paraId="35F9E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3192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预期性判断</w:t>
            </w:r>
          </w:p>
        </w:tc>
        <w:tc>
          <w:tcPr>
            <w:tcW w:w="68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5E9EC7">
            <w:pPr>
              <w:ind w:firstLine="24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□预期     □非预期</w:t>
            </w:r>
          </w:p>
        </w:tc>
      </w:tr>
      <w:tr w14:paraId="4F6E0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2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454D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与试验药物的相关性判断</w:t>
            </w:r>
          </w:p>
        </w:tc>
        <w:tc>
          <w:tcPr>
            <w:tcW w:w="68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C7A231">
            <w:pPr>
              <w:ind w:firstLine="24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□有关， □很可能有关， □可能有关， □可能无关， □无关</w:t>
            </w:r>
          </w:p>
        </w:tc>
      </w:tr>
      <w:tr w14:paraId="1AB98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28FE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破盲情况</w:t>
            </w:r>
          </w:p>
        </w:tc>
        <w:tc>
          <w:tcPr>
            <w:tcW w:w="3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A99A4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□未破盲， □已破盲</w:t>
            </w:r>
          </w:p>
        </w:tc>
        <w:tc>
          <w:tcPr>
            <w:tcW w:w="2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3F1F3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破盲时间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25959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月  日</w:t>
            </w:r>
          </w:p>
        </w:tc>
      </w:tr>
      <w:tr w14:paraId="64502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27F4C0">
            <w:pPr>
              <w:jc w:val="center"/>
              <w:rPr>
                <w:rFonts w:hint="eastAsia"/>
                <w:lang w:val="en-US" w:eastAsia="zh-CN"/>
              </w:rPr>
            </w:pPr>
          </w:p>
          <w:p w14:paraId="4E2C74E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采取风险控制措施</w:t>
            </w:r>
          </w:p>
        </w:tc>
        <w:tc>
          <w:tcPr>
            <w:tcW w:w="68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A5F16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□修改临床试验方案，□修改知情同意书和其它提供给研究参与者的信息</w:t>
            </w:r>
          </w:p>
          <w:p w14:paraId="3140695D">
            <w:pPr>
              <w:ind w:firstLine="24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□修改其它相关文件，□继续监测风险，暂无需采取其它措施</w:t>
            </w:r>
          </w:p>
          <w:p w14:paraId="6563350F">
            <w:pPr>
              <w:ind w:firstLine="24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□暂停药物临床试验，□终止药物临床试验，□其它：</w:t>
            </w:r>
          </w:p>
        </w:tc>
      </w:tr>
    </w:tbl>
    <w:p w14:paraId="218E6DFD">
      <w:pPr>
        <w:tabs>
          <w:tab w:val="left" w:pos="1082"/>
        </w:tabs>
        <w:jc w:val="left"/>
        <w:rPr>
          <w:rFonts w:hint="eastAsia" w:eastAsia="宋体"/>
          <w:u w:val="single"/>
          <w:lang w:eastAsia="zh-CN"/>
        </w:rPr>
      </w:pPr>
    </w:p>
    <w:tbl>
      <w:tblPr>
        <w:tblStyle w:val="4"/>
        <w:tblW w:w="57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79"/>
        <w:gridCol w:w="3320"/>
        <w:gridCol w:w="1564"/>
        <w:gridCol w:w="3252"/>
      </w:tblGrid>
      <w:tr w14:paraId="6122A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1" w:hRule="atLeast"/>
          <w:jc w:val="center"/>
        </w:trPr>
        <w:tc>
          <w:tcPr>
            <w:tcW w:w="769" w:type="pct"/>
            <w:noWrap w:val="0"/>
            <w:vAlign w:val="top"/>
          </w:tcPr>
          <w:p w14:paraId="76ED4AD9">
            <w:pPr>
              <w:adjustRightInd w:val="0"/>
              <w:snapToGrid w:val="0"/>
              <w:spacing w:line="480" w:lineRule="auto"/>
              <w:ind w:firstLine="241" w:firstLineChars="10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研究者签名</w:t>
            </w:r>
          </w:p>
        </w:tc>
        <w:tc>
          <w:tcPr>
            <w:tcW w:w="1726" w:type="pct"/>
            <w:noWrap w:val="0"/>
            <w:vAlign w:val="top"/>
          </w:tcPr>
          <w:p w14:paraId="022D6391">
            <w:pPr>
              <w:adjustRightInd w:val="0"/>
              <w:snapToGrid w:val="0"/>
              <w:spacing w:line="48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13" w:type="pct"/>
            <w:noWrap w:val="0"/>
            <w:vAlign w:val="top"/>
          </w:tcPr>
          <w:p w14:paraId="132F2389">
            <w:pPr>
              <w:adjustRightInd w:val="0"/>
              <w:snapToGrid w:val="0"/>
              <w:spacing w:line="480" w:lineRule="auto"/>
              <w:ind w:firstLine="482" w:firstLineChars="20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日 期</w:t>
            </w:r>
          </w:p>
        </w:tc>
        <w:tc>
          <w:tcPr>
            <w:tcW w:w="1690" w:type="pct"/>
            <w:noWrap w:val="0"/>
            <w:vAlign w:val="top"/>
          </w:tcPr>
          <w:p w14:paraId="5A4F7749">
            <w:pPr>
              <w:adjustRightInd w:val="0"/>
              <w:snapToGrid w:val="0"/>
              <w:spacing w:line="480" w:lineRule="auto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 w14:paraId="5CEA575C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A82F8">
    <w:pPr>
      <w:pStyle w:val="3"/>
    </w:pPr>
  </w:p>
  <w:p w14:paraId="659BD32A">
    <w:pPr>
      <w:pStyle w:val="3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南通市妇幼保健院临床试验伦理委员会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12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2025-07-02T02:46:04Z</dcterms:created>
  <dc:creator>李海娟</dc:creator>
  <cp:lastModifiedBy>cwj</cp:lastModifiedBy>
  <dcterms:modified xsi:type="dcterms:W3CDTF">2025-07-02T02:46:19Z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eyJoZGlkIjoiNmJmMzg5NjQwZGNlMTVlOThjMDljMDU0ZTA4ZWZkMWEiLCJ1c2VySWQiOiIyNDEzMjQ4NjAifQ==</vt:lpwstr>
  </property>
  <property fmtid="{D5CDD505-2E9C-101B-9397-08002B2CF9AE}" pid="4" name="ICV">
    <vt:lpwstr>2FC8ADDE7E95465083517A53B5A398E4_12</vt:lpwstr>
  </property>
</Properties>
</file>