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CD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eastAsia="黑体"/>
          <w:sz w:val="28"/>
        </w:rPr>
      </w:pPr>
      <w:bookmarkStart w:id="0" w:name="_Toc30513"/>
      <w:bookmarkStart w:id="1" w:name="_Toc10198"/>
      <w:r>
        <w:rPr>
          <w:rFonts w:hint="eastAsia" w:eastAsia="黑体"/>
          <w:sz w:val="28"/>
          <w:lang w:eastAsia="zh-CN"/>
        </w:rPr>
        <w:t>终止/暂停</w:t>
      </w:r>
      <w:r>
        <w:rPr>
          <w:rFonts w:hint="eastAsia" w:eastAsia="黑体"/>
          <w:sz w:val="28"/>
        </w:rPr>
        <w:t>研究报告</w:t>
      </w:r>
      <w:bookmarkEnd w:id="0"/>
      <w:bookmarkEnd w:id="1"/>
    </w:p>
    <w:p w14:paraId="7E4042BB">
      <w:pPr>
        <w:pStyle w:val="3"/>
        <w:jc w:val="center"/>
        <w:rPr>
          <w:rFonts w:hint="eastAsia" w:eastAsia="黑体"/>
          <w:color w:val="000000"/>
          <w:sz w:val="21"/>
          <w:lang w:eastAsia="zh-CN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62"/>
        <w:gridCol w:w="1956"/>
        <w:gridCol w:w="2118"/>
        <w:gridCol w:w="2118"/>
      </w:tblGrid>
      <w:tr w14:paraId="5086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7AE30A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4BE422AB">
            <w:pPr>
              <w:rPr>
                <w:rFonts w:hint="eastAsia"/>
              </w:rPr>
            </w:pPr>
          </w:p>
        </w:tc>
      </w:tr>
      <w:tr w14:paraId="7715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7C4B6E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06D471BE">
            <w:pPr>
              <w:rPr>
                <w:rFonts w:hint="eastAsia"/>
              </w:rPr>
            </w:pPr>
          </w:p>
        </w:tc>
      </w:tr>
      <w:tr w14:paraId="539C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6601CE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研究者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68670CC6">
            <w:pPr>
              <w:rPr>
                <w:rFonts w:hint="eastAsia"/>
              </w:rPr>
            </w:pPr>
          </w:p>
        </w:tc>
      </w:tr>
      <w:tr w14:paraId="05A5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0" w:type="dxa"/>
            <w:gridSpan w:val="2"/>
            <w:noWrap w:val="0"/>
            <w:vAlign w:val="top"/>
          </w:tcPr>
          <w:p w14:paraId="3F70219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专业科室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080C6E4D">
            <w:pPr>
              <w:rPr>
                <w:rFonts w:hint="eastAsia"/>
              </w:rPr>
            </w:pPr>
          </w:p>
        </w:tc>
      </w:tr>
      <w:tr w14:paraId="510B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78D2971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伦理审查同意函</w:t>
            </w:r>
            <w:r>
              <w:rPr>
                <w:rFonts w:hint="eastAsia"/>
              </w:rPr>
              <w:t>号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6C00963C">
            <w:pPr>
              <w:rPr>
                <w:rFonts w:hint="eastAsia"/>
              </w:rPr>
            </w:pPr>
          </w:p>
        </w:tc>
      </w:tr>
      <w:tr w14:paraId="33D8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7F326E14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一、一般信息</w:t>
            </w:r>
          </w:p>
        </w:tc>
      </w:tr>
      <w:tr w14:paraId="0137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4AE0532C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研究开始日期：</w:t>
            </w:r>
          </w:p>
          <w:p w14:paraId="31A33EA8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eastAsia="zh-CN"/>
              </w:rPr>
              <w:t>终止/暂停</w:t>
            </w:r>
            <w:r>
              <w:rPr>
                <w:rFonts w:hint="eastAsia"/>
              </w:rPr>
              <w:t>日期：</w:t>
            </w:r>
          </w:p>
          <w:p w14:paraId="0590A82B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申办者提出：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暂停研究</w:t>
            </w:r>
            <w:r>
              <w:rPr>
                <w:rFonts w:hint="eastAsia"/>
                <w:lang w:eastAsia="zh-CN"/>
              </w:rPr>
              <w:t>，□</w:t>
            </w:r>
            <w:r>
              <w:rPr>
                <w:rFonts w:hint="eastAsia"/>
                <w:lang w:val="en-US" w:eastAsia="zh-CN"/>
              </w:rPr>
              <w:t>终止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研究</w:t>
            </w:r>
          </w:p>
          <w:p w14:paraId="410C00C3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/>
                <w:lang w:val="en-US" w:eastAsia="zh-CN"/>
              </w:rPr>
              <w:t>研究者提出：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暂停研究</w:t>
            </w:r>
            <w:r>
              <w:rPr>
                <w:rFonts w:hint="eastAsia"/>
                <w:lang w:eastAsia="zh-CN"/>
              </w:rPr>
              <w:t>，□</w:t>
            </w:r>
            <w:r>
              <w:rPr>
                <w:rFonts w:hint="eastAsia"/>
                <w:lang w:val="en-US" w:eastAsia="zh-CN"/>
              </w:rPr>
              <w:t>终止研究</w:t>
            </w:r>
          </w:p>
        </w:tc>
      </w:tr>
      <w:tr w14:paraId="6C69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146479C6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二、</w:t>
            </w:r>
            <w:r>
              <w:rPr>
                <w:rFonts w:hint="eastAsia" w:eastAsia="黑体"/>
                <w:sz w:val="24"/>
                <w:lang w:eastAsia="zh-CN"/>
              </w:rPr>
              <w:t>研究参与者</w:t>
            </w:r>
            <w:r>
              <w:rPr>
                <w:rFonts w:hint="eastAsia" w:eastAsia="黑体"/>
                <w:sz w:val="24"/>
              </w:rPr>
              <w:t>信息</w:t>
            </w:r>
          </w:p>
        </w:tc>
      </w:tr>
      <w:tr w14:paraId="793A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75AFE253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合同研究总例数：</w:t>
            </w:r>
          </w:p>
          <w:p w14:paraId="662FA44B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已入组例数：</w:t>
            </w:r>
          </w:p>
          <w:p w14:paraId="03EB684F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完成观察例数：</w:t>
            </w:r>
          </w:p>
          <w:p w14:paraId="6F314255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提前退出例数：</w:t>
            </w:r>
          </w:p>
          <w:p w14:paraId="3193D5B2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严重不良事件例数：</w:t>
            </w:r>
          </w:p>
          <w:p w14:paraId="7945EE43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/>
              </w:rPr>
              <w:t>已报告的严重不良事件例数：</w:t>
            </w:r>
          </w:p>
        </w:tc>
      </w:tr>
      <w:tr w14:paraId="7DFC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580A8CB8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三、</w:t>
            </w:r>
            <w:r>
              <w:rPr>
                <w:rFonts w:hint="eastAsia" w:eastAsia="黑体"/>
                <w:sz w:val="24"/>
                <w:lang w:eastAsia="zh-CN"/>
              </w:rPr>
              <w:t>终止/暂停</w:t>
            </w:r>
            <w:r>
              <w:rPr>
                <w:rFonts w:hint="eastAsia" w:eastAsia="黑体"/>
                <w:sz w:val="24"/>
              </w:rPr>
              <w:t>研究的原因</w:t>
            </w:r>
          </w:p>
        </w:tc>
      </w:tr>
      <w:tr w14:paraId="331F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1AF8AEB3">
            <w:pPr>
              <w:rPr>
                <w:rFonts w:hint="eastAsia" w:eastAsia="黑体"/>
                <w:sz w:val="24"/>
              </w:rPr>
            </w:pPr>
          </w:p>
          <w:p w14:paraId="72AE52CF">
            <w:pPr>
              <w:rPr>
                <w:rFonts w:hint="eastAsia" w:eastAsia="黑体"/>
                <w:sz w:val="24"/>
              </w:rPr>
            </w:pPr>
          </w:p>
          <w:p w14:paraId="027ECF74">
            <w:pPr>
              <w:rPr>
                <w:rFonts w:hint="eastAsia" w:eastAsia="黑体"/>
                <w:sz w:val="24"/>
              </w:rPr>
            </w:pPr>
          </w:p>
          <w:p w14:paraId="6AD22F13">
            <w:pPr>
              <w:rPr>
                <w:rFonts w:hint="eastAsia" w:eastAsia="黑体"/>
                <w:sz w:val="24"/>
              </w:rPr>
            </w:pPr>
          </w:p>
        </w:tc>
      </w:tr>
      <w:tr w14:paraId="312B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610F7A0E">
            <w:pPr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四、终止</w:t>
            </w:r>
            <w:r>
              <w:rPr>
                <w:rFonts w:hint="eastAsia" w:eastAsia="黑体"/>
                <w:sz w:val="24"/>
                <w:lang w:val="en-US" w:eastAsia="zh-CN"/>
              </w:rPr>
              <w:t>/暂停</w:t>
            </w:r>
            <w:r>
              <w:rPr>
                <w:rFonts w:hint="eastAsia" w:eastAsia="黑体"/>
                <w:sz w:val="24"/>
              </w:rPr>
              <w:t>研究的程序</w:t>
            </w:r>
          </w:p>
        </w:tc>
      </w:tr>
      <w:tr w14:paraId="105D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5763C3D9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是否要求召回已完成研究的</w:t>
            </w:r>
            <w:r>
              <w:rPr>
                <w:rFonts w:hint="eastAsia" w:ascii="宋体" w:hAnsi="宋体"/>
                <w:lang w:eastAsia="zh-CN"/>
              </w:rPr>
              <w:t>参与者</w:t>
            </w:r>
            <w:r>
              <w:rPr>
                <w:rFonts w:hint="eastAsia" w:ascii="宋体" w:hAnsi="宋体"/>
              </w:rPr>
              <w:t>进行随访：□是，□否</w:t>
            </w:r>
          </w:p>
          <w:p w14:paraId="16B025F1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是否通知在研的</w:t>
            </w:r>
            <w:r>
              <w:rPr>
                <w:rFonts w:hint="eastAsia"/>
                <w:lang w:eastAsia="zh-CN"/>
              </w:rPr>
              <w:t>参与者</w:t>
            </w:r>
            <w:r>
              <w:rPr>
                <w:rFonts w:hint="eastAsia"/>
              </w:rPr>
              <w:t>，研究已经终止</w:t>
            </w:r>
            <w:r>
              <w:rPr>
                <w:rFonts w:hint="eastAsia"/>
                <w:lang w:val="en-US" w:eastAsia="zh-CN"/>
              </w:rPr>
              <w:t>/暂停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/>
              </w:rPr>
              <w:t>□是，□否→请说明：</w:t>
            </w:r>
          </w:p>
          <w:p w14:paraId="26C5E183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>在研</w:t>
            </w:r>
            <w:r>
              <w:rPr>
                <w:rFonts w:hint="eastAsia" w:ascii="宋体" w:hAnsi="宋体"/>
                <w:lang w:eastAsia="zh-CN"/>
              </w:rPr>
              <w:t>参与者</w:t>
            </w:r>
            <w:r>
              <w:rPr>
                <w:rFonts w:hint="eastAsia" w:ascii="宋体" w:hAnsi="宋体"/>
              </w:rPr>
              <w:t>是否终止</w:t>
            </w:r>
            <w:r>
              <w:rPr>
                <w:rFonts w:hint="eastAsia" w:ascii="宋体" w:hAnsi="宋体"/>
                <w:lang w:val="en-US" w:eastAsia="zh-CN"/>
              </w:rPr>
              <w:t>/暂停</w:t>
            </w:r>
            <w:r>
              <w:rPr>
                <w:rFonts w:hint="eastAsia" w:ascii="宋体" w:hAnsi="宋体"/>
              </w:rPr>
              <w:t>研究：□是，□否→请说明：</w:t>
            </w:r>
          </w:p>
          <w:p w14:paraId="032B1F28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ascii="宋体" w:hAnsi="宋体"/>
              </w:rPr>
            </w:pPr>
            <w:r>
              <w:rPr>
                <w:rFonts w:hint="eastAsia"/>
              </w:rPr>
              <w:t>终止</w:t>
            </w:r>
            <w:r>
              <w:rPr>
                <w:rFonts w:hint="eastAsia"/>
                <w:lang w:val="en-US" w:eastAsia="zh-CN"/>
              </w:rPr>
              <w:t>/暂停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  <w:lang w:eastAsia="zh-CN"/>
              </w:rPr>
              <w:t>参与者</w:t>
            </w:r>
            <w:r>
              <w:rPr>
                <w:rFonts w:hint="eastAsia"/>
              </w:rPr>
              <w:t>的后续医疗与随访安排：</w:t>
            </w:r>
            <w:r>
              <w:rPr>
                <w:rFonts w:hint="eastAsia" w:ascii="宋体" w:hAnsi="宋体"/>
              </w:rPr>
              <w:t>□转入常规医疗，□有针对性</w:t>
            </w:r>
            <w:r>
              <w:rPr>
                <w:rFonts w:hint="eastAsia" w:ascii="宋体" w:hAnsi="宋体"/>
                <w:lang w:eastAsia="zh-CN"/>
              </w:rPr>
              <w:t>地</w:t>
            </w:r>
            <w:r>
              <w:rPr>
                <w:rFonts w:hint="eastAsia" w:ascii="宋体" w:hAnsi="宋体"/>
              </w:rPr>
              <w:t>安排随访检查与后续治疗→请说明：</w:t>
            </w:r>
          </w:p>
          <w:p w14:paraId="003045B9">
            <w:pPr>
              <w:rPr>
                <w:rFonts w:hint="eastAsia" w:ascii="宋体" w:hAnsi="宋体"/>
              </w:rPr>
            </w:pPr>
          </w:p>
          <w:p w14:paraId="013A684A">
            <w:pPr>
              <w:rPr>
                <w:rFonts w:hint="eastAsia" w:ascii="宋体" w:hAnsi="宋体"/>
              </w:rPr>
            </w:pPr>
          </w:p>
        </w:tc>
      </w:tr>
      <w:tr w14:paraId="4AB6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18" w:type="dxa"/>
            <w:noWrap w:val="0"/>
            <w:vAlign w:val="top"/>
          </w:tcPr>
          <w:p w14:paraId="66F8369E"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研究者</w:t>
            </w:r>
            <w:r>
              <w:rPr>
                <w:rFonts w:hint="eastAsia" w:ascii="宋体" w:hAnsi="宋体"/>
              </w:rPr>
              <w:t>签字</w:t>
            </w:r>
          </w:p>
        </w:tc>
        <w:tc>
          <w:tcPr>
            <w:tcW w:w="2118" w:type="dxa"/>
            <w:gridSpan w:val="2"/>
            <w:noWrap w:val="0"/>
            <w:vAlign w:val="top"/>
          </w:tcPr>
          <w:p w14:paraId="13BD0A25">
            <w:pPr>
              <w:pStyle w:val="2"/>
              <w:ind w:firstLine="0" w:firstLineChars="0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8" w:type="dxa"/>
            <w:noWrap w:val="0"/>
            <w:vAlign w:val="top"/>
          </w:tcPr>
          <w:p w14:paraId="71F96D78"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118" w:type="dxa"/>
            <w:noWrap w:val="0"/>
            <w:vAlign w:val="top"/>
          </w:tcPr>
          <w:p w14:paraId="15418298">
            <w:pPr>
              <w:pStyle w:val="2"/>
              <w:ind w:firstLine="0" w:firstLineChars="0"/>
              <w:rPr>
                <w:rFonts w:hint="default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   年   月    日</w:t>
            </w:r>
          </w:p>
        </w:tc>
      </w:tr>
    </w:tbl>
    <w:p w14:paraId="44131C8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A41C2">
    <w:pPr>
      <w:pStyle w:val="5"/>
    </w:pPr>
  </w:p>
  <w:p w14:paraId="32C95286"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0BB80"/>
    <w:multiLevelType w:val="multilevel"/>
    <w:tmpl w:val="9540BB80"/>
    <w:lvl w:ilvl="0" w:tentative="0">
      <w:start w:val="1"/>
      <w:numFmt w:val="bullet"/>
      <w:lvlText w:val=""/>
      <w:lvlJc w:val="left"/>
      <w:pPr>
        <w:ind w:left="480" w:hanging="31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2025-07-02T02:47:11Z</dcterms:created>
  <dc:creator>李海娟</dc:creator>
  <cp:lastModifiedBy>cwj</cp:lastModifiedBy>
  <dcterms:modified xsi:type="dcterms:W3CDTF">2025-07-02T02:47:23Z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41EE3B9C46DB4E55A24F5C1297A5BC9B_12</vt:lpwstr>
  </property>
</Properties>
</file>