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sz w:val="28"/>
          <w:szCs w:val="28"/>
          <w:lang w:val="zh-CN" w:eastAsia="zh-CN"/>
        </w:rPr>
      </w:pPr>
      <w:bookmarkStart w:id="0" w:name="_GoBack"/>
      <w:r>
        <w:rPr>
          <w:rFonts w:hint="eastAsia" w:ascii="宋体" w:hAnsi="宋体"/>
          <w:b/>
          <w:sz w:val="28"/>
          <w:szCs w:val="28"/>
          <w:lang w:eastAsia="zh-CN"/>
        </w:rPr>
        <w:t>主要评分细则：</w:t>
      </w:r>
    </w:p>
    <w:bookmarkEnd w:id="0"/>
    <w:p>
      <w:pPr>
        <w:adjustRightInd w:val="0"/>
        <w:snapToGrid w:val="0"/>
        <w:spacing w:line="500" w:lineRule="exact"/>
        <w:ind w:firstLine="562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zh-CN"/>
        </w:rPr>
        <w:t>一、</w:t>
      </w:r>
      <w:r>
        <w:rPr>
          <w:rFonts w:ascii="宋体" w:hAnsi="宋体"/>
          <w:b/>
          <w:sz w:val="28"/>
          <w:szCs w:val="28"/>
          <w:lang w:val="zh-CN"/>
        </w:rPr>
        <w:t>商务技术分</w:t>
      </w:r>
      <w:r>
        <w:rPr>
          <w:rFonts w:ascii="宋体" w:hAnsi="宋体"/>
          <w:sz w:val="28"/>
          <w:szCs w:val="28"/>
          <w:lang w:val="zh-CN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>75</w:t>
      </w:r>
      <w:r>
        <w:rPr>
          <w:rFonts w:ascii="宋体" w:hAnsi="宋体"/>
          <w:sz w:val="28"/>
          <w:szCs w:val="28"/>
          <w:lang w:val="zh-CN"/>
        </w:rPr>
        <w:t>分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</w:rPr>
        <w:t>各供应商得分为磋商小组成员评分的算术平均分，分值保留小数点后两位。</w:t>
      </w:r>
    </w:p>
    <w:tbl>
      <w:tblPr>
        <w:tblStyle w:val="9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850"/>
        <w:gridCol w:w="470"/>
        <w:gridCol w:w="6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评分因素</w:t>
            </w: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分值</w:t>
            </w:r>
          </w:p>
        </w:tc>
        <w:tc>
          <w:tcPr>
            <w:tcW w:w="6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评审标准说明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类似业绩</w:t>
            </w: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6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供应商承接过公共建筑室内装饰工程施工业绩的，有1个得2分，最多得4分。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每个业绩须同时提供：成交通知书、合同、竣工验收证明、招标（采购）单位对履约情况的正面评价，上述四项材料缺一不可，且复印件或扫描打印件均须加盖供应商公章。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施工管理及人员配置</w:t>
            </w: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6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（1）拟派项目负责人（项目经理）具有工程类中级职称的，得2分；具有高级职称的，得4分。本项最多得4分。</w:t>
            </w:r>
          </w:p>
          <w:p>
            <w:pPr>
              <w:pStyle w:val="8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须提供：职称证书的复印件或扫描打印件，并加盖供应商公章。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提供拟派项目负责人（项目经理）全程现场跟班作业的承诺书，得3分。</w:t>
            </w:r>
          </w:p>
          <w:p>
            <w:pPr>
              <w:pStyle w:val="8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须提供：加盖供应商公章的承诺书原件（副本中可以为复印件）。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</w:trPr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安全员跟班作业承诺函</w:t>
            </w: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6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提供本项目安全员的安全考核C证及现场安全员跟班作业的承诺书。符合上述要求的得3分。</w:t>
            </w:r>
          </w:p>
          <w:p>
            <w:pPr>
              <w:pStyle w:val="8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须同时提供：安全员的安全考核C证的复印件或扫描打印件，并加盖供应商公章；加盖供应商公章的承诺书原件（副本中可以为复印件）；社保机构出具并盖章的供应商为其连续交纳的近1个月（至少缴纳至2024年6月）的养老保险缴费清单（可提供官网打印的具有二维码或验证码的缴费清单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55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85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医学美容中心墙面造型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深化设计</w:t>
            </w:r>
          </w:p>
        </w:tc>
        <w:tc>
          <w:tcPr>
            <w:tcW w:w="47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6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医学美容中心墙面造型须由供应商进行二次深化设计，根据各供应商提供的设计成果（含彩色平面效果图）进行评分。采购单位对未成交的设计成果不予任何补偿。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（1）构思新颖，主题突出，富有创造力，材质、色调和谐统一，的，得10分；构思一般，但不新颖，创造力不强的，得6分；构思一般，或者材质、色调不和谐的，得2分；未提供或提供不全的，不得分。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（2）提供“成交后，若采购单位对成交设计方案有局部调整要求，供应商须无条件在规定时间内完成，且不增加任何费用（含方案优化调整费用及造价调整费用）”的承诺书，得3分。正本中必须为原件，副本中可以为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55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85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服务接待台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深化设计</w:t>
            </w:r>
          </w:p>
        </w:tc>
        <w:tc>
          <w:tcPr>
            <w:tcW w:w="47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6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服务接待台须由供应商进行二次深化设计，根据各供应商提供的设计成果（含彩色平面效果图）进行评分。采购单位对未成交的设计成果不予任何补偿。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（1）构思新颖，主题突出，富有创造力，材质、色调和谐统一，的，得10分；构思一般，但不新颖，创造力不强的，得6分；构思一般，或者材质、色调不和谐的，得2分；未提供或提供不全的，不得分。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（2）提供“成交后，若采购单位对成交设计方案有局部调整要求，供应商须无条件在规定时间内完成，且不增加任何费用（含方案优化调整费用及造价调整费用）”的承诺书，得3分。正本中必须为原件，副本中可以为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工程概况</w:t>
            </w: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6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对工程特点、施工条件、合同工期作简要概述。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"/>
              </w:rPr>
              <w:t>内容全面科学、具有针对性得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"/>
              </w:rPr>
              <w:t>分；内容较全面、具有一定的针对性得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"/>
              </w:rPr>
              <w:t>分；内容粗略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 w:bidi="ar"/>
              </w:rPr>
              <w:t>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"/>
              </w:rPr>
              <w:t>针对性有所欠缺得1分；缺项得0分。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施工部署</w:t>
            </w: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6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明确项目总体布置、施工组织结构、工程项目内容及分工、项目施工顺序等。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"/>
              </w:rPr>
              <w:t>内容全面科学、具有针对性得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"/>
              </w:rPr>
              <w:t>分；内容较全面、具有一定的针对性得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"/>
              </w:rPr>
              <w:t>分；内容粗略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 w:bidi="ar"/>
              </w:rPr>
              <w:t>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"/>
              </w:rPr>
              <w:t>针对性有所欠缺得1分；缺项得0分。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施工总平面</w:t>
            </w:r>
          </w:p>
          <w:p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布置</w:t>
            </w: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6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包括建筑物所处的周围的坐标，施工保护措施的搭设，材料堆放，水、电、路、主要施工机械布置，排水系统等。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"/>
              </w:rPr>
              <w:t>内容全面科学、具有针对性得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"/>
              </w:rPr>
              <w:t>分；内容较全面、具有一定的针对性得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"/>
              </w:rPr>
              <w:t>分；内容粗略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 w:bidi="ar"/>
              </w:rPr>
              <w:t>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"/>
              </w:rPr>
              <w:t>针对性有所欠缺得1分；缺项得0分。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施工计划</w:t>
            </w: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6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提供施工网络计划图或施工进度横道图。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"/>
              </w:rPr>
              <w:t>内容全面科学、具有针对性得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"/>
              </w:rPr>
              <w:t>分；内容较全面、具有一定的针对性得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"/>
              </w:rPr>
              <w:t>分；内容粗略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 w:bidi="ar"/>
              </w:rPr>
              <w:t>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"/>
              </w:rPr>
              <w:t>针对性有所欠缺得1分；缺项得0分。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主要施工</w:t>
            </w:r>
          </w:p>
          <w:p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方法</w:t>
            </w: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6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包括关键工序、特殊过程的确认及施工方法、技术要求。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"/>
              </w:rPr>
              <w:t>内容全面科学、具有针对性得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"/>
              </w:rPr>
              <w:t>分；内容较全面、具有一定的针对性得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"/>
              </w:rPr>
              <w:t>分；内容粗略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 w:bidi="ar"/>
              </w:rPr>
              <w:t>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"/>
              </w:rPr>
              <w:t>针对性有所欠缺得1分；缺项得0分。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工期保证</w:t>
            </w:r>
          </w:p>
          <w:p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措施</w:t>
            </w: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6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工期目标及工期保证措施。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"/>
              </w:rPr>
              <w:t>内容全面科学、具有针对性得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"/>
              </w:rPr>
              <w:t>分；内容较全面、具有一定的针对性得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"/>
              </w:rPr>
              <w:t>分；内容粗略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 w:bidi="ar"/>
              </w:rPr>
              <w:t>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"/>
              </w:rPr>
              <w:t>针对性有所欠缺得1分；缺项得0分。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工期保证措施</w:t>
            </w: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6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工期目标及工期保证措施。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"/>
              </w:rPr>
              <w:t>内容全面科学、措施得当，具有针对性得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"/>
              </w:rPr>
              <w:t>分；内容较全面、措施较合理，具有一定的针对性得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"/>
              </w:rPr>
              <w:t>分；内容粗略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 w:bidi="ar"/>
              </w:rPr>
              <w:t>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"/>
              </w:rPr>
              <w:t>针对性有所欠缺得1分；缺项得0分。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13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质量保证措施</w:t>
            </w: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6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质量目标，结合本项目特点，制定具体项目中的质量保证措施。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"/>
              </w:rPr>
              <w:t>内容全面科学、措施得当，具有针对性得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"/>
              </w:rPr>
              <w:t>分；内容较全面、措施较合理，具有一定的针对性得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"/>
              </w:rPr>
              <w:t>分；内容粗略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 w:bidi="ar"/>
              </w:rPr>
              <w:t>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"/>
              </w:rPr>
              <w:t>针对性有所欠缺得1分；缺项得0分。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14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安全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文明施工</w:t>
            </w:r>
          </w:p>
          <w:p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措施</w:t>
            </w: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6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安全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文明施工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目标，结合本项目特点，制定具体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安全文明施工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措施专篇。内容全面科学、措施得当，具有针对性得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分；内容较全面、措施较合理，具有一定的针对性得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分；内容粗略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 w:bidi="ar"/>
              </w:rPr>
              <w:t>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针对性有所欠缺得1分；缺项得0分。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</w:trPr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15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服务响应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保障措施</w:t>
            </w: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6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供应商有“2年免费质保期</w:t>
            </w:r>
            <w:r>
              <w:rPr>
                <w:rFonts w:hint="eastAsia" w:ascii="宋体" w:hAnsi="宋体"/>
                <w:sz w:val="24"/>
                <w:lang w:eastAsia="zh-CN"/>
              </w:rPr>
              <w:t>（有防水要求的为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5年免费质保期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</w:rPr>
              <w:t>内，供应商须提供7*24小时电话响应服务，6小时内到达现场响应服务和12小时内免费修复服务完成”的承诺，同时具有保障措施的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得</w:t>
            </w:r>
            <w:r>
              <w:rPr>
                <w:rFonts w:hint="eastAsia" w:ascii="宋体" w:hAnsi="宋体"/>
                <w:sz w:val="24"/>
                <w:lang w:eastAsia="zh-CN"/>
              </w:rPr>
              <w:t>基本分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分</w:t>
            </w:r>
            <w:r>
              <w:rPr>
                <w:rFonts w:hint="eastAsia" w:ascii="宋体" w:hAnsi="宋体"/>
                <w:sz w:val="24"/>
                <w:lang w:eastAsia="zh-CN"/>
              </w:rPr>
              <w:t>，在此基础上，若保障措施可行的加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3分，最多得6分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供应商有“2年免费质保期</w:t>
            </w:r>
            <w:r>
              <w:rPr>
                <w:rFonts w:hint="eastAsia" w:ascii="宋体" w:hAnsi="宋体"/>
                <w:sz w:val="24"/>
                <w:lang w:eastAsia="zh-CN"/>
              </w:rPr>
              <w:t>（有防水要求的为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5年免费质保期</w:t>
            </w:r>
            <w:r>
              <w:rPr>
                <w:rFonts w:hint="eastAsia" w:ascii="宋体" w:hAnsi="宋体"/>
                <w:sz w:val="24"/>
                <w:lang w:eastAsia="zh-CN"/>
              </w:rPr>
              <w:t>）内</w:t>
            </w:r>
            <w:r>
              <w:rPr>
                <w:rFonts w:hint="eastAsia" w:ascii="宋体" w:hAnsi="宋体"/>
                <w:sz w:val="24"/>
              </w:rPr>
              <w:t>，供应商须提供7*24小时电话响应服务，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小时内到达现场响应服务和8小时内免费修复服务完成”的承诺，同时具有保障措施的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得</w:t>
            </w:r>
            <w:r>
              <w:rPr>
                <w:rFonts w:hint="eastAsia" w:ascii="宋体" w:hAnsi="宋体"/>
                <w:sz w:val="24"/>
                <w:lang w:eastAsia="zh-CN"/>
              </w:rPr>
              <w:t>基本分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分</w:t>
            </w:r>
            <w:r>
              <w:rPr>
                <w:rFonts w:hint="eastAsia" w:ascii="宋体" w:hAnsi="宋体"/>
                <w:sz w:val="24"/>
                <w:lang w:eastAsia="zh-CN"/>
              </w:rPr>
              <w:t>，在此基础上，若保障措施可行的加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3分，此项最多得6分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sz w:val="24"/>
              </w:rPr>
              <w:t>仅提供承诺函未提供保障措施的，得</w:t>
            </w:r>
            <w:r>
              <w:rPr>
                <w:rFonts w:hint="eastAsia" w:ascii="宋体" w:hAnsi="宋体"/>
                <w:sz w:val="24"/>
                <w:lang w:eastAsia="zh-CN"/>
              </w:rPr>
              <w:t>相应基本分的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1/2分；</w:t>
            </w:r>
            <w:r>
              <w:rPr>
                <w:rFonts w:hint="eastAsia" w:ascii="宋体" w:hAnsi="宋体"/>
                <w:sz w:val="24"/>
              </w:rPr>
              <w:t>供应商</w:t>
            </w:r>
            <w:r>
              <w:rPr>
                <w:rFonts w:hint="eastAsia" w:ascii="宋体" w:hAnsi="宋体"/>
                <w:sz w:val="24"/>
                <w:lang w:eastAsia="zh-CN"/>
              </w:rPr>
              <w:t>未</w:t>
            </w:r>
            <w:r>
              <w:rPr>
                <w:rFonts w:hint="eastAsia" w:ascii="宋体" w:hAnsi="宋体"/>
                <w:sz w:val="24"/>
              </w:rPr>
              <w:t>承诺的，视为响应磋商文件的基本要求，不得分。</w:t>
            </w:r>
          </w:p>
        </w:tc>
      </w:tr>
    </w:tbl>
    <w:p>
      <w:pPr>
        <w:widowControl/>
        <w:adjustRightInd w:val="0"/>
        <w:snapToGrid w:val="0"/>
        <w:spacing w:line="500" w:lineRule="exact"/>
        <w:textAlignment w:val="baseline"/>
        <w:rPr>
          <w:rFonts w:ascii="宋体" w:hAns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>备注：</w:t>
      </w:r>
      <w:r>
        <w:rPr>
          <w:rFonts w:hint="eastAsia" w:ascii="宋体" w:hAnsi="宋体"/>
          <w:kern w:val="0"/>
          <w:sz w:val="28"/>
          <w:szCs w:val="28"/>
          <w:highlight w:val="yellow"/>
        </w:rPr>
        <w:t>供应商的商务技术得分小于3</w:t>
      </w:r>
      <w:r>
        <w:rPr>
          <w:rFonts w:hint="eastAsia" w:ascii="宋体" w:hAnsi="宋体"/>
          <w:kern w:val="0"/>
          <w:sz w:val="28"/>
          <w:szCs w:val="28"/>
          <w:highlight w:val="yellow"/>
          <w:lang w:val="en-US" w:eastAsia="zh-CN"/>
        </w:rPr>
        <w:t>7.5</w:t>
      </w:r>
      <w:r>
        <w:rPr>
          <w:rFonts w:hint="eastAsia" w:ascii="宋体" w:hAnsi="宋体"/>
          <w:kern w:val="0"/>
          <w:sz w:val="28"/>
          <w:szCs w:val="28"/>
          <w:highlight w:val="yellow"/>
        </w:rPr>
        <w:t>分时，</w:t>
      </w:r>
      <w:r>
        <w:rPr>
          <w:rFonts w:ascii="宋体" w:hAnsi="宋体"/>
          <w:kern w:val="0"/>
          <w:sz w:val="28"/>
          <w:szCs w:val="28"/>
          <w:highlight w:val="yellow"/>
        </w:rPr>
        <w:t>视为未实质性响应采购文件要求，作为无效</w:t>
      </w:r>
      <w:r>
        <w:rPr>
          <w:rFonts w:hint="eastAsia" w:ascii="宋体" w:hAnsi="宋体"/>
          <w:kern w:val="0"/>
          <w:sz w:val="28"/>
          <w:szCs w:val="28"/>
          <w:highlight w:val="yellow"/>
        </w:rPr>
        <w:t>响应</w:t>
      </w:r>
      <w:r>
        <w:rPr>
          <w:rFonts w:ascii="宋体" w:hAnsi="宋体"/>
          <w:kern w:val="0"/>
          <w:sz w:val="28"/>
          <w:szCs w:val="28"/>
          <w:highlight w:val="yellow"/>
        </w:rPr>
        <w:t>处理。</w:t>
      </w:r>
    </w:p>
    <w:p>
      <w:pPr>
        <w:autoSpaceDE w:val="0"/>
        <w:autoSpaceDN w:val="0"/>
        <w:adjustRightInd w:val="0"/>
        <w:snapToGrid w:val="0"/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二、</w:t>
      </w:r>
      <w:r>
        <w:rPr>
          <w:rFonts w:hint="eastAsia" w:ascii="宋体" w:hAnsi="宋体"/>
          <w:b/>
          <w:sz w:val="28"/>
          <w:szCs w:val="28"/>
        </w:rPr>
        <w:t>报价</w:t>
      </w:r>
      <w:r>
        <w:rPr>
          <w:rFonts w:ascii="宋体" w:hAnsi="宋体"/>
          <w:b/>
          <w:sz w:val="28"/>
          <w:szCs w:val="28"/>
          <w:lang w:val="zh-CN"/>
        </w:rPr>
        <w:t>分</w:t>
      </w:r>
      <w:r>
        <w:rPr>
          <w:rFonts w:ascii="宋体" w:hAnsi="宋体"/>
          <w:b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>25</w:t>
      </w:r>
      <w:r>
        <w:rPr>
          <w:rFonts w:ascii="宋体" w:hAnsi="宋体"/>
          <w:sz w:val="28"/>
          <w:szCs w:val="28"/>
          <w:lang w:val="zh-CN"/>
        </w:rPr>
        <w:t>分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报价</w:t>
      </w:r>
      <w:r>
        <w:rPr>
          <w:rFonts w:ascii="宋体" w:hAnsi="宋体"/>
          <w:sz w:val="28"/>
          <w:szCs w:val="28"/>
        </w:rPr>
        <w:t>分统一采用低价优先法计算，即满足磋商文件要求且最后报价最低的供应商的价格为磋商基准价，其价格分为满分。其他供应商的价格分统一按照下列公式计算：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磋商报价得分=（磋商基准价/最后磋商报价）×价格权值×100</w:t>
      </w:r>
    </w:p>
    <w:p>
      <w:pPr>
        <w:adjustRightInd w:val="0"/>
        <w:snapToGrid w:val="0"/>
        <w:spacing w:line="50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</w:t>
      </w:r>
    </w:p>
    <w:p/>
    <w:sectPr>
      <w:pgSz w:w="11906" w:h="16838"/>
      <w:pgMar w:top="1440" w:right="1066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F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0C3F09"/>
    <w:multiLevelType w:val="singleLevel"/>
    <w:tmpl w:val="3D0C3F09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NWZjZTk4ZTU5OTM4NDA2M2MyMGYzZGQ0MzI1YTMifQ=="/>
  </w:docVars>
  <w:rsids>
    <w:rsidRoot w:val="588363CA"/>
    <w:rsid w:val="004233AB"/>
    <w:rsid w:val="2BD001FB"/>
    <w:rsid w:val="588363CA"/>
    <w:rsid w:val="7A3A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eastAsia="宋体" w:cs="Arial"/>
      <w:snapToGrid/>
      <w:kern w:val="2"/>
    </w:rPr>
  </w:style>
  <w:style w:type="paragraph" w:styleId="5">
    <w:name w:val="Body Text Indent 3"/>
    <w:basedOn w:val="1"/>
    <w:next w:val="6"/>
    <w:qFormat/>
    <w:uiPriority w:val="0"/>
    <w:pPr>
      <w:spacing w:line="520" w:lineRule="exact"/>
      <w:ind w:firstLine="539" w:firstLineChars="184"/>
    </w:pPr>
    <w:rPr>
      <w:rFonts w:ascii="宋体"/>
      <w:b/>
      <w:spacing w:val="6"/>
      <w:sz w:val="28"/>
    </w:rPr>
  </w:style>
  <w:style w:type="paragraph" w:styleId="6">
    <w:name w:val="toa heading"/>
    <w:basedOn w:val="1"/>
    <w:next w:val="1"/>
    <w:qFormat/>
    <w:uiPriority w:val="0"/>
    <w:pPr>
      <w:adjustRightInd w:val="0"/>
      <w:spacing w:line="360" w:lineRule="atLeast"/>
      <w:jc w:val="center"/>
      <w:textAlignment w:val="baseline"/>
    </w:pPr>
    <w:rPr>
      <w:rFonts w:ascii="Arial" w:hAnsi="Arial" w:eastAsia="黑体"/>
      <w:snapToGrid/>
      <w:sz w:val="36"/>
      <w:szCs w:val="20"/>
    </w:rPr>
  </w:style>
  <w:style w:type="paragraph" w:styleId="7">
    <w:name w:val="index 5"/>
    <w:basedOn w:val="1"/>
    <w:next w:val="1"/>
    <w:qFormat/>
    <w:uiPriority w:val="0"/>
    <w:pPr>
      <w:ind w:left="800" w:leftChars="800"/>
    </w:pPr>
    <w:rPr>
      <w:rFonts w:ascii="Times New Roman" w:hAnsi="Times New Roman" w:eastAsia="宋体"/>
      <w:snapToGrid/>
      <w:kern w:val="2"/>
    </w:rPr>
  </w:style>
  <w:style w:type="paragraph" w:styleId="8">
    <w:name w:val="footnote text"/>
    <w:basedOn w:val="1"/>
    <w:next w:val="7"/>
    <w:qFormat/>
    <w:uiPriority w:val="0"/>
    <w:pPr>
      <w:adjustRightInd w:val="0"/>
      <w:spacing w:line="312" w:lineRule="atLeast"/>
      <w:jc w:val="left"/>
      <w:textAlignment w:val="baseline"/>
    </w:pPr>
    <w:rPr>
      <w:rFonts w:ascii="Times New Roman" w:hAnsi="Times New Roman" w:eastAsia="宋体"/>
      <w:snapToGrid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4804</Words>
  <Characters>5060</Characters>
  <Lines>0</Lines>
  <Paragraphs>0</Paragraphs>
  <TotalTime>6</TotalTime>
  <ScaleCrop>false</ScaleCrop>
  <LinksUpToDate>false</LinksUpToDate>
  <CharactersWithSpaces>5109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2024-06-25T01:21:00Z</dcterms:created>
  <dc:creator>wlgc-chenjuan</dc:creator>
  <cp:lastModifiedBy>清凉居士</cp:lastModifiedBy>
  <dcterms:modified xsi:type="dcterms:W3CDTF">2024-06-26T02:03:19Z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CA412A1718A14272A185C309F82279F9_11</vt:lpwstr>
  </property>
</Properties>
</file>