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A43" w:rsidRPr="00DA75A3" w:rsidRDefault="00005371" w:rsidP="00DA75A3">
      <w:pPr>
        <w:spacing w:after="240"/>
        <w:jc w:val="center"/>
        <w:rPr>
          <w:rFonts w:ascii="仿宋" w:eastAsia="仿宋" w:hAnsi="仿宋" w:cs="Times New Roman"/>
          <w:b/>
          <w:bCs/>
          <w:kern w:val="0"/>
          <w:sz w:val="32"/>
          <w:szCs w:val="28"/>
        </w:rPr>
      </w:pPr>
      <w:r>
        <w:rPr>
          <w:rFonts w:ascii="仿宋" w:eastAsia="仿宋" w:hAnsi="仿宋" w:cs="Times New Roman" w:hint="eastAsia"/>
          <w:b/>
          <w:bCs/>
          <w:kern w:val="0"/>
          <w:sz w:val="32"/>
          <w:szCs w:val="28"/>
        </w:rPr>
        <w:t>营养订餐系统维保服务</w:t>
      </w:r>
      <w:r w:rsidR="00B13A43" w:rsidRPr="00DA75A3">
        <w:rPr>
          <w:rFonts w:ascii="仿宋" w:eastAsia="仿宋" w:hAnsi="仿宋" w:cs="Times New Roman" w:hint="eastAsia"/>
          <w:b/>
          <w:bCs/>
          <w:kern w:val="0"/>
          <w:sz w:val="32"/>
          <w:szCs w:val="28"/>
        </w:rPr>
        <w:t>项目</w:t>
      </w:r>
      <w:r w:rsidR="00B13A43" w:rsidRPr="00DA75A3">
        <w:rPr>
          <w:rFonts w:ascii="仿宋" w:eastAsia="仿宋" w:hAnsi="仿宋" w:cs="Times New Roman"/>
          <w:b/>
          <w:bCs/>
          <w:kern w:val="0"/>
          <w:sz w:val="32"/>
          <w:szCs w:val="28"/>
        </w:rPr>
        <w:t>需求</w:t>
      </w:r>
    </w:p>
    <w:p w:rsidR="00117AB6" w:rsidRPr="00117AB6" w:rsidRDefault="00117AB6" w:rsidP="00117AB6">
      <w:pPr>
        <w:snapToGrid w:val="0"/>
        <w:spacing w:line="360" w:lineRule="auto"/>
        <w:contextualSpacing/>
        <w:jc w:val="left"/>
        <w:rPr>
          <w:rFonts w:ascii="仿宋" w:eastAsia="仿宋" w:hAnsi="仿宋" w:cs="仿宋"/>
          <w:color w:val="555555"/>
          <w:sz w:val="28"/>
          <w:szCs w:val="28"/>
          <w:shd w:val="clear" w:color="auto" w:fill="FFFFFF"/>
          <w:lang w:val="zh-CN"/>
        </w:rPr>
      </w:pPr>
      <w:r w:rsidRPr="00117AB6">
        <w:rPr>
          <w:rFonts w:ascii="仿宋" w:eastAsia="仿宋" w:hAnsi="仿宋" w:cs="Times New Roman" w:hint="eastAsia"/>
          <w:b/>
          <w:sz w:val="28"/>
          <w:szCs w:val="28"/>
          <w:lang w:val="zh-CN"/>
        </w:rPr>
        <w:t>（一）采购标的需实现的功能或者目标,以及为落实政府采购政策需满足的要求</w:t>
      </w:r>
    </w:p>
    <w:p w:rsidR="00005371" w:rsidRDefault="00412F10" w:rsidP="00005371">
      <w:pPr>
        <w:spacing w:beforeLines="50" w:before="156" w:afterLines="50" w:after="156"/>
        <w:ind w:firstLineChars="200" w:firstLine="560"/>
        <w:rPr>
          <w:rFonts w:ascii="仿宋" w:eastAsia="仿宋" w:hAnsi="仿宋" w:cs="Times New Roman"/>
          <w:sz w:val="28"/>
          <w:szCs w:val="28"/>
        </w:rPr>
      </w:pPr>
      <w:r>
        <w:rPr>
          <w:rFonts w:ascii="仿宋" w:eastAsia="仿宋" w:hAnsi="仿宋" w:cs="Times New Roman" w:hint="eastAsia"/>
          <w:sz w:val="28"/>
          <w:szCs w:val="28"/>
        </w:rPr>
        <w:t>为保证营养订餐管理</w:t>
      </w:r>
      <w:r w:rsidR="00005371" w:rsidRPr="00005371">
        <w:rPr>
          <w:rFonts w:ascii="仿宋" w:eastAsia="仿宋" w:hAnsi="仿宋" w:cs="Times New Roman" w:hint="eastAsia"/>
          <w:sz w:val="28"/>
          <w:szCs w:val="28"/>
        </w:rPr>
        <w:t>系统稳定、安全的运行，</w:t>
      </w:r>
      <w:r w:rsidR="00DA2024">
        <w:rPr>
          <w:rFonts w:ascii="仿宋" w:eastAsia="仿宋" w:hAnsi="仿宋" w:cs="Times New Roman" w:hint="eastAsia"/>
          <w:sz w:val="28"/>
          <w:szCs w:val="28"/>
        </w:rPr>
        <w:t>我院现</w:t>
      </w:r>
      <w:r w:rsidR="00005371" w:rsidRPr="00005371">
        <w:rPr>
          <w:rFonts w:ascii="仿宋" w:eastAsia="仿宋" w:hAnsi="仿宋" w:cs="Times New Roman" w:hint="eastAsia"/>
          <w:sz w:val="28"/>
          <w:szCs w:val="28"/>
        </w:rPr>
        <w:t>需</w:t>
      </w:r>
      <w:r>
        <w:rPr>
          <w:rFonts w:ascii="仿宋" w:eastAsia="仿宋" w:hAnsi="仿宋" w:cs="Times New Roman" w:hint="eastAsia"/>
          <w:sz w:val="28"/>
          <w:szCs w:val="28"/>
        </w:rPr>
        <w:t>采购对该系统的</w:t>
      </w:r>
      <w:r w:rsidR="00005371" w:rsidRPr="00005371">
        <w:rPr>
          <w:rFonts w:ascii="仿宋" w:eastAsia="仿宋" w:hAnsi="仿宋" w:cs="Times New Roman" w:hint="eastAsia"/>
          <w:sz w:val="28"/>
          <w:szCs w:val="28"/>
        </w:rPr>
        <w:t>维保</w:t>
      </w:r>
      <w:r>
        <w:rPr>
          <w:rFonts w:ascii="仿宋" w:eastAsia="仿宋" w:hAnsi="仿宋" w:cs="Times New Roman" w:hint="eastAsia"/>
          <w:sz w:val="28"/>
          <w:szCs w:val="28"/>
        </w:rPr>
        <w:t>服务，协助医院做好营养订餐系统的维护</w:t>
      </w:r>
      <w:r>
        <w:rPr>
          <w:rFonts w:ascii="仿宋" w:eastAsia="仿宋" w:hAnsi="仿宋" w:cs="Times New Roman"/>
          <w:sz w:val="28"/>
          <w:szCs w:val="28"/>
        </w:rPr>
        <w:t>。欢迎</w:t>
      </w:r>
      <w:r>
        <w:rPr>
          <w:rFonts w:ascii="仿宋" w:eastAsia="仿宋" w:hAnsi="仿宋" w:cs="Times New Roman" w:hint="eastAsia"/>
          <w:sz w:val="28"/>
          <w:szCs w:val="28"/>
        </w:rPr>
        <w:t>符合要求</w:t>
      </w:r>
      <w:r w:rsidR="00005371" w:rsidRPr="00005371">
        <w:rPr>
          <w:rFonts w:ascii="仿宋" w:eastAsia="仿宋" w:hAnsi="仿宋" w:cs="Times New Roman"/>
          <w:sz w:val="28"/>
          <w:szCs w:val="28"/>
        </w:rPr>
        <w:t>的供应商积极报名参加。</w:t>
      </w:r>
    </w:p>
    <w:p w:rsidR="00B13A43" w:rsidRDefault="00005371" w:rsidP="00005371">
      <w:pPr>
        <w:spacing w:beforeLines="50" w:before="156" w:afterLines="50" w:after="156"/>
        <w:ind w:firstLineChars="200" w:firstLine="562"/>
        <w:rPr>
          <w:rFonts w:ascii="仿宋" w:eastAsia="仿宋" w:hAnsi="仿宋" w:cs="Times New Roman"/>
          <w:b/>
          <w:bCs/>
          <w:kern w:val="0"/>
          <w:sz w:val="28"/>
          <w:szCs w:val="28"/>
        </w:rPr>
      </w:pPr>
      <w:r>
        <w:rPr>
          <w:rFonts w:ascii="仿宋" w:eastAsia="仿宋" w:hAnsi="仿宋" w:cs="Times New Roman" w:hint="eastAsia"/>
          <w:b/>
          <w:bCs/>
          <w:kern w:val="0"/>
          <w:sz w:val="28"/>
          <w:szCs w:val="28"/>
        </w:rPr>
        <w:t>1、服务</w:t>
      </w:r>
      <w:r w:rsidR="00117AB6" w:rsidRPr="0046612B">
        <w:rPr>
          <w:rFonts w:ascii="仿宋" w:eastAsia="仿宋" w:hAnsi="仿宋" w:cs="Times New Roman" w:hint="eastAsia"/>
          <w:b/>
          <w:bCs/>
          <w:kern w:val="0"/>
          <w:sz w:val="28"/>
          <w:szCs w:val="28"/>
        </w:rPr>
        <w:t>内容</w:t>
      </w:r>
    </w:p>
    <w:p w:rsidR="00005371" w:rsidRPr="00005371" w:rsidRDefault="00005371" w:rsidP="00D335D8">
      <w:pPr>
        <w:spacing w:beforeLines="50" w:before="156" w:afterLines="50" w:after="156"/>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（1）</w:t>
      </w:r>
      <w:r w:rsidRPr="00005371">
        <w:rPr>
          <w:rFonts w:ascii="仿宋" w:eastAsia="仿宋" w:hAnsi="仿宋" w:cs="Times New Roman" w:hint="eastAsia"/>
          <w:bCs/>
          <w:kern w:val="0"/>
          <w:sz w:val="28"/>
          <w:szCs w:val="28"/>
        </w:rPr>
        <w:t>现场维护响应时间要在24小时以内。</w:t>
      </w:r>
    </w:p>
    <w:p w:rsidR="00005371" w:rsidRPr="00005371" w:rsidRDefault="00005371" w:rsidP="00005371">
      <w:pPr>
        <w:spacing w:beforeLines="50" w:before="156" w:afterLines="50" w:after="156"/>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w:t>
      </w:r>
      <w:r>
        <w:rPr>
          <w:rFonts w:ascii="仿宋" w:eastAsia="仿宋" w:hAnsi="仿宋" w:cs="Times New Roman"/>
          <w:bCs/>
          <w:kern w:val="0"/>
          <w:sz w:val="28"/>
          <w:szCs w:val="28"/>
        </w:rPr>
        <w:t>2</w:t>
      </w:r>
      <w:r>
        <w:rPr>
          <w:rFonts w:ascii="仿宋" w:eastAsia="仿宋" w:hAnsi="仿宋" w:cs="Times New Roman" w:hint="eastAsia"/>
          <w:bCs/>
          <w:kern w:val="0"/>
          <w:sz w:val="28"/>
          <w:szCs w:val="28"/>
        </w:rPr>
        <w:t>）</w:t>
      </w:r>
      <w:r w:rsidRPr="00005371">
        <w:rPr>
          <w:rFonts w:ascii="仿宋" w:eastAsia="仿宋" w:hAnsi="仿宋" w:cs="Times New Roman" w:hint="eastAsia"/>
          <w:bCs/>
          <w:kern w:val="0"/>
          <w:sz w:val="28"/>
          <w:szCs w:val="28"/>
        </w:rPr>
        <w:t>本项目自签订售后服务合同开始，需提供7×24小时的服务，包括对用户在此期间提出的功能需求进行免费调整</w:t>
      </w:r>
      <w:r w:rsidRPr="007C0EDB">
        <w:rPr>
          <w:rFonts w:ascii="仿宋" w:eastAsia="仿宋" w:hAnsi="仿宋" w:cs="Times New Roman" w:hint="eastAsia"/>
          <w:bCs/>
          <w:kern w:val="0"/>
          <w:sz w:val="28"/>
          <w:szCs w:val="28"/>
        </w:rPr>
        <w:t>和开发。</w:t>
      </w:r>
    </w:p>
    <w:p w:rsidR="00005371" w:rsidRPr="00005371" w:rsidRDefault="00005371" w:rsidP="00005371">
      <w:pPr>
        <w:spacing w:beforeLines="50" w:before="156" w:afterLines="50" w:after="156"/>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w:t>
      </w:r>
      <w:r>
        <w:rPr>
          <w:rFonts w:ascii="仿宋" w:eastAsia="仿宋" w:hAnsi="仿宋" w:cs="Times New Roman"/>
          <w:bCs/>
          <w:kern w:val="0"/>
          <w:sz w:val="28"/>
          <w:szCs w:val="28"/>
        </w:rPr>
        <w:t>3</w:t>
      </w:r>
      <w:r>
        <w:rPr>
          <w:rFonts w:ascii="仿宋" w:eastAsia="仿宋" w:hAnsi="仿宋" w:cs="Times New Roman" w:hint="eastAsia"/>
          <w:bCs/>
          <w:kern w:val="0"/>
          <w:sz w:val="28"/>
          <w:szCs w:val="28"/>
        </w:rPr>
        <w:t>）</w:t>
      </w:r>
      <w:r w:rsidRPr="00005371">
        <w:rPr>
          <w:rFonts w:ascii="仿宋" w:eastAsia="仿宋" w:hAnsi="仿宋" w:cs="Times New Roman" w:hint="eastAsia"/>
          <w:bCs/>
          <w:kern w:val="0"/>
          <w:sz w:val="28"/>
          <w:szCs w:val="28"/>
        </w:rPr>
        <w:t>提供长期、不间断的技术服务。</w:t>
      </w:r>
    </w:p>
    <w:p w:rsidR="00005371" w:rsidRPr="00005371" w:rsidRDefault="00005371" w:rsidP="00005371">
      <w:pPr>
        <w:spacing w:beforeLines="50" w:before="156" w:afterLines="50" w:after="156"/>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w:t>
      </w:r>
      <w:r>
        <w:rPr>
          <w:rFonts w:ascii="仿宋" w:eastAsia="仿宋" w:hAnsi="仿宋" w:cs="Times New Roman"/>
          <w:bCs/>
          <w:kern w:val="0"/>
          <w:sz w:val="28"/>
          <w:szCs w:val="28"/>
        </w:rPr>
        <w:t>4</w:t>
      </w:r>
      <w:r>
        <w:rPr>
          <w:rFonts w:ascii="仿宋" w:eastAsia="仿宋" w:hAnsi="仿宋" w:cs="Times New Roman" w:hint="eastAsia"/>
          <w:bCs/>
          <w:kern w:val="0"/>
          <w:sz w:val="28"/>
          <w:szCs w:val="28"/>
        </w:rPr>
        <w:t>）</w:t>
      </w:r>
      <w:r w:rsidRPr="00005371">
        <w:rPr>
          <w:rFonts w:ascii="仿宋" w:eastAsia="仿宋" w:hAnsi="仿宋" w:cs="Times New Roman" w:hint="eastAsia"/>
          <w:bCs/>
          <w:kern w:val="0"/>
          <w:sz w:val="28"/>
          <w:szCs w:val="28"/>
        </w:rPr>
        <w:t>有固定的售后服务部门、维护人员，且能提供良好的技术支持</w:t>
      </w:r>
      <w:r w:rsidR="00D335D8">
        <w:rPr>
          <w:rFonts w:ascii="仿宋" w:eastAsia="仿宋" w:hAnsi="仿宋" w:cs="Times New Roman" w:hint="eastAsia"/>
          <w:bCs/>
          <w:kern w:val="0"/>
          <w:sz w:val="28"/>
          <w:szCs w:val="28"/>
        </w:rPr>
        <w:t>。</w:t>
      </w:r>
    </w:p>
    <w:p w:rsidR="00005371" w:rsidRPr="00005371" w:rsidRDefault="00005371" w:rsidP="00005371">
      <w:pPr>
        <w:spacing w:beforeLines="50" w:before="156" w:afterLines="50" w:after="156"/>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w:t>
      </w:r>
      <w:r>
        <w:rPr>
          <w:rFonts w:ascii="仿宋" w:eastAsia="仿宋" w:hAnsi="仿宋" w:cs="Times New Roman"/>
          <w:bCs/>
          <w:kern w:val="0"/>
          <w:sz w:val="28"/>
          <w:szCs w:val="28"/>
        </w:rPr>
        <w:t>5</w:t>
      </w:r>
      <w:r>
        <w:rPr>
          <w:rFonts w:ascii="仿宋" w:eastAsia="仿宋" w:hAnsi="仿宋" w:cs="Times New Roman" w:hint="eastAsia"/>
          <w:bCs/>
          <w:kern w:val="0"/>
          <w:sz w:val="28"/>
          <w:szCs w:val="28"/>
        </w:rPr>
        <w:t>）</w:t>
      </w:r>
      <w:r w:rsidRPr="00005371">
        <w:rPr>
          <w:rFonts w:ascii="仿宋" w:eastAsia="仿宋" w:hAnsi="仿宋" w:cs="Times New Roman" w:hint="eastAsia"/>
          <w:bCs/>
          <w:kern w:val="0"/>
          <w:sz w:val="28"/>
          <w:szCs w:val="28"/>
        </w:rPr>
        <w:t>对目前医院正在使用的营养订餐管理系统能够直接参与维护，了解系统的运行，数据库的结构，对用户提出需求能够在原系统上进行修改。</w:t>
      </w:r>
    </w:p>
    <w:p w:rsidR="00CB1FF4" w:rsidRPr="00005371" w:rsidRDefault="00CB1FF4" w:rsidP="00117AB6">
      <w:pPr>
        <w:snapToGrid w:val="0"/>
        <w:spacing w:beforeLines="50" w:before="156" w:line="360" w:lineRule="auto"/>
        <w:contextualSpacing/>
        <w:jc w:val="left"/>
        <w:rPr>
          <w:rFonts w:ascii="仿宋" w:eastAsia="仿宋" w:hAnsi="仿宋" w:cs="Times New Roman"/>
          <w:b/>
          <w:sz w:val="28"/>
          <w:szCs w:val="28"/>
        </w:rPr>
      </w:pPr>
    </w:p>
    <w:p w:rsidR="00117AB6" w:rsidRPr="00117AB6" w:rsidRDefault="00117AB6" w:rsidP="00117AB6">
      <w:pPr>
        <w:snapToGrid w:val="0"/>
        <w:spacing w:beforeLines="50" w:before="156" w:line="360" w:lineRule="auto"/>
        <w:contextualSpacing/>
        <w:jc w:val="left"/>
        <w:rPr>
          <w:rFonts w:ascii="仿宋" w:eastAsia="仿宋" w:hAnsi="仿宋" w:cs="Times New Roman"/>
          <w:sz w:val="28"/>
          <w:szCs w:val="28"/>
        </w:rPr>
      </w:pPr>
      <w:r w:rsidRPr="00117AB6">
        <w:rPr>
          <w:rFonts w:ascii="仿宋" w:eastAsia="仿宋" w:hAnsi="仿宋" w:cs="Times New Roman" w:hint="eastAsia"/>
          <w:b/>
          <w:sz w:val="28"/>
          <w:szCs w:val="28"/>
          <w:lang w:val="zh-CN"/>
        </w:rPr>
        <w:t>（二）采购标的需执行的国家相关标准、行业标准、地方标准或者其他标准、规范</w:t>
      </w:r>
    </w:p>
    <w:p w:rsidR="00117AB6" w:rsidRDefault="00117AB6" w:rsidP="00745B63">
      <w:pPr>
        <w:snapToGrid w:val="0"/>
        <w:spacing w:line="360" w:lineRule="auto"/>
        <w:ind w:firstLineChars="200" w:firstLine="560"/>
        <w:contextualSpacing/>
        <w:jc w:val="left"/>
        <w:rPr>
          <w:rFonts w:ascii="仿宋" w:eastAsia="仿宋" w:hAnsi="仿宋" w:cs="Times New Roman"/>
          <w:sz w:val="28"/>
          <w:szCs w:val="28"/>
        </w:rPr>
      </w:pPr>
      <w:r w:rsidRPr="00117AB6">
        <w:rPr>
          <w:rFonts w:ascii="仿宋" w:eastAsia="仿宋" w:hAnsi="仿宋" w:cs="Times New Roman" w:hint="eastAsia"/>
          <w:sz w:val="28"/>
          <w:szCs w:val="28"/>
        </w:rPr>
        <w:t>产品的技术标准按国家标准执行，无国家标准的，按行业标准执行，无国家和行业标准的，按企业标准执行；但在磋商文件中有特别要求的，按磋商文件中规定的要求执行，并且符合相关法律、法规规定的</w:t>
      </w:r>
      <w:r w:rsidRPr="00117AB6">
        <w:rPr>
          <w:rFonts w:ascii="仿宋" w:eastAsia="仿宋" w:hAnsi="仿宋" w:cs="Times New Roman" w:hint="eastAsia"/>
          <w:sz w:val="28"/>
          <w:szCs w:val="28"/>
        </w:rPr>
        <w:lastRenderedPageBreak/>
        <w:t>要求。</w:t>
      </w:r>
    </w:p>
    <w:p w:rsidR="00D412C7" w:rsidRPr="00117AB6" w:rsidRDefault="00D412C7" w:rsidP="00745B63">
      <w:pPr>
        <w:snapToGrid w:val="0"/>
        <w:spacing w:line="360" w:lineRule="auto"/>
        <w:ind w:firstLineChars="200" w:firstLine="560"/>
        <w:contextualSpacing/>
        <w:jc w:val="left"/>
        <w:rPr>
          <w:rFonts w:ascii="仿宋" w:eastAsia="仿宋" w:hAnsi="仿宋" w:cs="Times New Roman"/>
          <w:sz w:val="28"/>
          <w:szCs w:val="28"/>
        </w:rPr>
      </w:pPr>
    </w:p>
    <w:p w:rsidR="00117AB6" w:rsidRPr="00117AB6" w:rsidRDefault="00117AB6" w:rsidP="00117AB6">
      <w:pPr>
        <w:snapToGrid w:val="0"/>
        <w:spacing w:beforeLines="50" w:before="156" w:line="360" w:lineRule="auto"/>
        <w:contextualSpacing/>
        <w:jc w:val="left"/>
        <w:rPr>
          <w:rFonts w:ascii="仿宋" w:eastAsia="仿宋" w:hAnsi="仿宋" w:cs="Times New Roman"/>
          <w:sz w:val="28"/>
          <w:szCs w:val="28"/>
        </w:rPr>
      </w:pPr>
      <w:r w:rsidRPr="00117AB6">
        <w:rPr>
          <w:rFonts w:ascii="仿宋" w:eastAsia="仿宋" w:hAnsi="仿宋" w:cs="Times New Roman" w:hint="eastAsia"/>
          <w:b/>
          <w:sz w:val="28"/>
          <w:szCs w:val="28"/>
          <w:lang w:val="zh-CN"/>
        </w:rPr>
        <w:t>（三）采购标的需满足的质量、安全、技术规格、物理特性等要求</w:t>
      </w:r>
    </w:p>
    <w:p w:rsidR="00117AB6" w:rsidRPr="00117AB6" w:rsidRDefault="00117AB6" w:rsidP="00117AB6">
      <w:pPr>
        <w:snapToGrid w:val="0"/>
        <w:spacing w:line="360" w:lineRule="auto"/>
        <w:ind w:firstLineChars="200" w:firstLine="560"/>
        <w:contextualSpacing/>
        <w:jc w:val="left"/>
        <w:rPr>
          <w:rFonts w:ascii="仿宋" w:eastAsia="仿宋" w:hAnsi="仿宋" w:cs="Times New Roman"/>
          <w:sz w:val="28"/>
          <w:szCs w:val="28"/>
        </w:rPr>
      </w:pPr>
      <w:r w:rsidRPr="00117AB6">
        <w:rPr>
          <w:rFonts w:ascii="仿宋" w:eastAsia="仿宋" w:hAnsi="仿宋" w:cs="Times New Roman" w:hint="eastAsia"/>
          <w:sz w:val="28"/>
          <w:szCs w:val="28"/>
        </w:rPr>
        <w:t>投标人应保证提供的产品不得侵犯第三方专利权、商标权和设计权、版权等。否则，投标人应负全部责任，并承担由此引起的一切后果。</w:t>
      </w:r>
    </w:p>
    <w:p w:rsidR="00117AB6" w:rsidRPr="00117AB6" w:rsidRDefault="00117AB6" w:rsidP="00117AB6">
      <w:pPr>
        <w:snapToGrid w:val="0"/>
        <w:spacing w:line="360" w:lineRule="auto"/>
        <w:ind w:firstLineChars="200" w:firstLine="560"/>
        <w:contextualSpacing/>
        <w:jc w:val="left"/>
        <w:rPr>
          <w:rFonts w:ascii="仿宋" w:eastAsia="仿宋" w:hAnsi="仿宋" w:cs="Times New Roman"/>
          <w:sz w:val="28"/>
          <w:szCs w:val="28"/>
        </w:rPr>
      </w:pPr>
      <w:r w:rsidRPr="00117AB6">
        <w:rPr>
          <w:rFonts w:ascii="仿宋" w:eastAsia="仿宋" w:hAnsi="仿宋" w:cs="Times New Roman" w:hint="eastAsia"/>
          <w:sz w:val="28"/>
          <w:szCs w:val="28"/>
        </w:rPr>
        <w:t>对知识产权的要求：投标人承诺全部承担今后凡因本项目相关部件知识产权方面可能产生的任何问题、纠纷乃至赔偿等。项目中涉及的已注册应用软件产品，其知识产权归原厂商所有。</w:t>
      </w:r>
    </w:p>
    <w:p w:rsidR="00117AB6" w:rsidRDefault="00117AB6" w:rsidP="00117AB6">
      <w:pPr>
        <w:snapToGrid w:val="0"/>
        <w:spacing w:line="360" w:lineRule="auto"/>
        <w:ind w:firstLineChars="200" w:firstLine="560"/>
        <w:contextualSpacing/>
        <w:jc w:val="left"/>
        <w:rPr>
          <w:rFonts w:ascii="仿宋" w:eastAsia="仿宋" w:hAnsi="仿宋" w:cs="Times New Roman"/>
          <w:sz w:val="28"/>
          <w:szCs w:val="28"/>
        </w:rPr>
      </w:pPr>
      <w:r w:rsidRPr="00117AB6">
        <w:rPr>
          <w:rFonts w:ascii="仿宋" w:eastAsia="仿宋" w:hAnsi="仿宋" w:cs="Times New Roman" w:hint="eastAsia"/>
          <w:sz w:val="28"/>
          <w:szCs w:val="28"/>
        </w:rPr>
        <w:t>对系统的保密范围要求：投标人承诺在实施和维护过程中，任何涉及医院的信息，包括但不限于医院数据、医院特有的功能需求等，未得到医院同意的情况下不得对任何第三方展示、举例乃至销售，否则投标人将承担由此产生的一切后果。</w:t>
      </w:r>
    </w:p>
    <w:p w:rsidR="00D412C7" w:rsidRPr="00117AB6" w:rsidRDefault="00D412C7" w:rsidP="00117AB6">
      <w:pPr>
        <w:snapToGrid w:val="0"/>
        <w:spacing w:line="360" w:lineRule="auto"/>
        <w:ind w:firstLineChars="200" w:firstLine="560"/>
        <w:contextualSpacing/>
        <w:jc w:val="left"/>
        <w:rPr>
          <w:rFonts w:ascii="仿宋" w:eastAsia="仿宋" w:hAnsi="仿宋" w:cs="Times New Roman"/>
          <w:sz w:val="28"/>
          <w:szCs w:val="28"/>
        </w:rPr>
      </w:pPr>
    </w:p>
    <w:p w:rsidR="00D159CD" w:rsidRPr="00D159CD" w:rsidRDefault="00117AB6" w:rsidP="00D159CD">
      <w:pPr>
        <w:snapToGrid w:val="0"/>
        <w:spacing w:beforeLines="50" w:before="156" w:line="360" w:lineRule="auto"/>
        <w:contextualSpacing/>
        <w:jc w:val="left"/>
        <w:rPr>
          <w:rFonts w:ascii="仿宋" w:eastAsia="仿宋" w:hAnsi="仿宋" w:cs="Times New Roman"/>
          <w:sz w:val="28"/>
          <w:szCs w:val="28"/>
        </w:rPr>
      </w:pPr>
      <w:r w:rsidRPr="00117AB6">
        <w:rPr>
          <w:rFonts w:ascii="仿宋" w:eastAsia="仿宋" w:hAnsi="仿宋" w:cs="Times New Roman" w:hint="eastAsia"/>
          <w:b/>
          <w:sz w:val="28"/>
          <w:szCs w:val="28"/>
          <w:lang w:val="zh-CN"/>
        </w:rPr>
        <w:t>（四）采购标的数量、采购项目交付或者实施的时间和地点</w:t>
      </w:r>
    </w:p>
    <w:p w:rsidR="0019713E" w:rsidRDefault="0019713E" w:rsidP="00DA2024">
      <w:pPr>
        <w:snapToGrid w:val="0"/>
        <w:spacing w:line="360" w:lineRule="auto"/>
        <w:ind w:firstLineChars="200" w:firstLine="562"/>
        <w:contextualSpacing/>
        <w:jc w:val="left"/>
        <w:rPr>
          <w:rFonts w:ascii="仿宋" w:eastAsia="仿宋" w:hAnsi="仿宋" w:cs="Times New Roman"/>
          <w:b/>
          <w:bCs/>
          <w:sz w:val="28"/>
          <w:szCs w:val="28"/>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3757"/>
        <w:gridCol w:w="1134"/>
        <w:gridCol w:w="2268"/>
      </w:tblGrid>
      <w:tr w:rsidR="0019713E" w:rsidRPr="00BD74F4" w:rsidTr="00E33C80">
        <w:trPr>
          <w:trHeight w:val="530"/>
          <w:jc w:val="center"/>
        </w:trPr>
        <w:tc>
          <w:tcPr>
            <w:tcW w:w="916" w:type="dxa"/>
            <w:vAlign w:val="center"/>
          </w:tcPr>
          <w:p w:rsidR="0019713E" w:rsidRPr="00BD74F4" w:rsidRDefault="0019713E" w:rsidP="00E33C80">
            <w:pPr>
              <w:snapToGrid w:val="0"/>
              <w:jc w:val="center"/>
              <w:rPr>
                <w:rFonts w:ascii="方正仿宋" w:eastAsia="方正仿宋" w:hAnsi="宋体" w:cs="Arial" w:hint="eastAsia"/>
                <w:b/>
                <w:bCs/>
                <w:color w:val="000000" w:themeColor="text1"/>
                <w:sz w:val="24"/>
              </w:rPr>
            </w:pPr>
            <w:r w:rsidRPr="00BD74F4">
              <w:rPr>
                <w:rFonts w:ascii="方正仿宋" w:eastAsia="方正仿宋" w:hAnsi="宋体" w:cs="Arial" w:hint="eastAsia"/>
                <w:b/>
                <w:bCs/>
                <w:color w:val="000000" w:themeColor="text1"/>
                <w:sz w:val="24"/>
              </w:rPr>
              <w:t>序号</w:t>
            </w:r>
          </w:p>
        </w:tc>
        <w:tc>
          <w:tcPr>
            <w:tcW w:w="3757" w:type="dxa"/>
            <w:vAlign w:val="center"/>
          </w:tcPr>
          <w:p w:rsidR="0019713E" w:rsidRPr="00BD74F4" w:rsidRDefault="0019713E" w:rsidP="00E33C80">
            <w:pPr>
              <w:snapToGrid w:val="0"/>
              <w:jc w:val="center"/>
              <w:rPr>
                <w:rFonts w:ascii="方正仿宋" w:eastAsia="方正仿宋" w:hAnsi="宋体" w:cs="Arial" w:hint="eastAsia"/>
                <w:b/>
                <w:bCs/>
                <w:color w:val="000000" w:themeColor="text1"/>
                <w:sz w:val="24"/>
              </w:rPr>
            </w:pPr>
            <w:r w:rsidRPr="00BD74F4">
              <w:rPr>
                <w:rFonts w:ascii="方正仿宋" w:eastAsia="方正仿宋" w:hAnsi="宋体" w:cs="Arial" w:hint="eastAsia"/>
                <w:b/>
                <w:bCs/>
                <w:color w:val="000000" w:themeColor="text1"/>
                <w:sz w:val="24"/>
              </w:rPr>
              <w:t>项目名称</w:t>
            </w:r>
          </w:p>
        </w:tc>
        <w:tc>
          <w:tcPr>
            <w:tcW w:w="1134" w:type="dxa"/>
            <w:vAlign w:val="center"/>
          </w:tcPr>
          <w:p w:rsidR="0019713E" w:rsidRPr="00BD74F4" w:rsidRDefault="0019713E" w:rsidP="00E33C80">
            <w:pPr>
              <w:snapToGrid w:val="0"/>
              <w:jc w:val="center"/>
              <w:rPr>
                <w:rFonts w:ascii="方正仿宋" w:eastAsia="方正仿宋" w:hAnsi="宋体" w:cs="Arial" w:hint="eastAsia"/>
                <w:b/>
                <w:bCs/>
                <w:color w:val="000000" w:themeColor="text1"/>
                <w:sz w:val="24"/>
              </w:rPr>
            </w:pPr>
            <w:r w:rsidRPr="00BD74F4">
              <w:rPr>
                <w:rFonts w:ascii="方正仿宋" w:eastAsia="方正仿宋" w:hAnsi="宋体" w:cs="Arial" w:hint="eastAsia"/>
                <w:b/>
                <w:bCs/>
                <w:color w:val="000000" w:themeColor="text1"/>
                <w:sz w:val="24"/>
              </w:rPr>
              <w:t>数量</w:t>
            </w:r>
          </w:p>
        </w:tc>
        <w:tc>
          <w:tcPr>
            <w:tcW w:w="2268" w:type="dxa"/>
            <w:vAlign w:val="center"/>
          </w:tcPr>
          <w:p w:rsidR="0019713E" w:rsidRPr="00BD74F4" w:rsidRDefault="0019713E" w:rsidP="00E33C80">
            <w:pPr>
              <w:snapToGrid w:val="0"/>
              <w:jc w:val="center"/>
              <w:rPr>
                <w:rFonts w:ascii="方正仿宋" w:eastAsia="方正仿宋" w:hAnsi="宋体" w:cs="Arial" w:hint="eastAsia"/>
                <w:b/>
                <w:bCs/>
                <w:color w:val="000000" w:themeColor="text1"/>
                <w:sz w:val="24"/>
              </w:rPr>
            </w:pPr>
            <w:r w:rsidRPr="00BD74F4">
              <w:rPr>
                <w:rFonts w:ascii="方正仿宋" w:eastAsia="方正仿宋" w:hAnsi="宋体" w:cs="Arial" w:hint="eastAsia"/>
                <w:b/>
                <w:bCs/>
                <w:color w:val="000000" w:themeColor="text1"/>
                <w:sz w:val="24"/>
              </w:rPr>
              <w:t>类型</w:t>
            </w:r>
          </w:p>
        </w:tc>
      </w:tr>
      <w:tr w:rsidR="0019713E" w:rsidRPr="00BD74F4" w:rsidTr="00EC44B7">
        <w:trPr>
          <w:trHeight w:val="654"/>
          <w:jc w:val="center"/>
        </w:trPr>
        <w:tc>
          <w:tcPr>
            <w:tcW w:w="916" w:type="dxa"/>
            <w:vAlign w:val="center"/>
          </w:tcPr>
          <w:p w:rsidR="0019713E" w:rsidRPr="00BD74F4" w:rsidRDefault="0019713E" w:rsidP="00E33C80">
            <w:pPr>
              <w:snapToGrid w:val="0"/>
              <w:jc w:val="center"/>
              <w:rPr>
                <w:rFonts w:ascii="方正仿宋" w:eastAsia="方正仿宋" w:hAnsiTheme="minorEastAsia" w:cstheme="minorEastAsia" w:hint="eastAsia"/>
                <w:bCs/>
                <w:color w:val="000000" w:themeColor="text1"/>
                <w:sz w:val="24"/>
              </w:rPr>
            </w:pPr>
            <w:r w:rsidRPr="00BD74F4">
              <w:rPr>
                <w:rFonts w:ascii="方正仿宋" w:eastAsia="方正仿宋" w:hAnsiTheme="minorEastAsia" w:cstheme="minorEastAsia" w:hint="eastAsia"/>
                <w:bCs/>
                <w:color w:val="000000" w:themeColor="text1"/>
                <w:sz w:val="24"/>
                <w:szCs w:val="24"/>
              </w:rPr>
              <w:t>1</w:t>
            </w:r>
          </w:p>
        </w:tc>
        <w:tc>
          <w:tcPr>
            <w:tcW w:w="3757" w:type="dxa"/>
            <w:vAlign w:val="center"/>
          </w:tcPr>
          <w:p w:rsidR="0019713E" w:rsidRPr="00BD74F4" w:rsidRDefault="0019713E" w:rsidP="00E33C80">
            <w:pPr>
              <w:snapToGrid w:val="0"/>
              <w:jc w:val="center"/>
              <w:rPr>
                <w:rFonts w:ascii="方正仿宋" w:eastAsia="方正仿宋" w:hAnsiTheme="minorEastAsia" w:cstheme="minorEastAsia" w:hint="eastAsia"/>
                <w:bCs/>
                <w:color w:val="000000" w:themeColor="text1"/>
                <w:sz w:val="24"/>
              </w:rPr>
            </w:pPr>
            <w:r w:rsidRPr="00BD74F4">
              <w:rPr>
                <w:rFonts w:ascii="方正仿宋" w:eastAsia="方正仿宋" w:hAnsiTheme="minorEastAsia" w:cstheme="minorEastAsia" w:hint="eastAsia"/>
                <w:bCs/>
                <w:color w:val="000000" w:themeColor="text1"/>
                <w:sz w:val="24"/>
                <w:szCs w:val="24"/>
              </w:rPr>
              <w:t>营养订餐系统维保</w:t>
            </w:r>
          </w:p>
        </w:tc>
        <w:tc>
          <w:tcPr>
            <w:tcW w:w="1134" w:type="dxa"/>
            <w:vAlign w:val="center"/>
          </w:tcPr>
          <w:p w:rsidR="0019713E" w:rsidRPr="00BD74F4" w:rsidRDefault="0019713E" w:rsidP="00E33C80">
            <w:pPr>
              <w:snapToGrid w:val="0"/>
              <w:jc w:val="center"/>
              <w:rPr>
                <w:rFonts w:ascii="方正仿宋" w:eastAsia="方正仿宋" w:hAnsiTheme="minorEastAsia" w:cstheme="minorEastAsia" w:hint="eastAsia"/>
                <w:bCs/>
                <w:color w:val="000000" w:themeColor="text1"/>
                <w:sz w:val="24"/>
              </w:rPr>
            </w:pPr>
            <w:r w:rsidRPr="00BD74F4">
              <w:rPr>
                <w:rFonts w:ascii="方正仿宋" w:eastAsia="方正仿宋" w:hAnsiTheme="minorEastAsia" w:cstheme="minorEastAsia" w:hint="eastAsia"/>
                <w:bCs/>
                <w:color w:val="000000" w:themeColor="text1"/>
                <w:sz w:val="24"/>
                <w:szCs w:val="24"/>
              </w:rPr>
              <w:t>1</w:t>
            </w:r>
          </w:p>
        </w:tc>
        <w:tc>
          <w:tcPr>
            <w:tcW w:w="2268" w:type="dxa"/>
            <w:vAlign w:val="center"/>
          </w:tcPr>
          <w:p w:rsidR="0019713E" w:rsidRPr="00BD74F4" w:rsidRDefault="0019713E" w:rsidP="00E33C80">
            <w:pPr>
              <w:snapToGrid w:val="0"/>
              <w:jc w:val="center"/>
              <w:rPr>
                <w:rFonts w:ascii="方正仿宋" w:eastAsia="方正仿宋" w:hAnsi="宋体" w:cs="Arial" w:hint="eastAsia"/>
                <w:bCs/>
                <w:color w:val="000000" w:themeColor="text1"/>
                <w:sz w:val="24"/>
              </w:rPr>
            </w:pPr>
            <w:r w:rsidRPr="00BD74F4">
              <w:rPr>
                <w:rFonts w:ascii="方正仿宋" w:eastAsia="方正仿宋" w:hAnsi="宋体" w:cs="Arial" w:hint="eastAsia"/>
                <w:bCs/>
                <w:color w:val="000000" w:themeColor="text1"/>
                <w:sz w:val="24"/>
                <w:szCs w:val="24"/>
              </w:rPr>
              <w:t>服务</w:t>
            </w:r>
          </w:p>
        </w:tc>
      </w:tr>
    </w:tbl>
    <w:p w:rsidR="00117AB6" w:rsidRDefault="00117AB6" w:rsidP="00DA2024">
      <w:pPr>
        <w:snapToGrid w:val="0"/>
        <w:spacing w:line="360" w:lineRule="auto"/>
        <w:ind w:firstLineChars="200" w:firstLine="562"/>
        <w:contextualSpacing/>
        <w:jc w:val="left"/>
        <w:rPr>
          <w:rFonts w:ascii="仿宋" w:eastAsia="仿宋" w:hAnsi="仿宋" w:cs="Times New Roman"/>
          <w:b/>
          <w:bCs/>
          <w:sz w:val="28"/>
          <w:szCs w:val="28"/>
        </w:rPr>
      </w:pPr>
      <w:r w:rsidRPr="00117AB6">
        <w:rPr>
          <w:rFonts w:ascii="仿宋" w:eastAsia="仿宋" w:hAnsi="仿宋" w:cs="Times New Roman" w:hint="eastAsia"/>
          <w:b/>
          <w:bCs/>
          <w:sz w:val="28"/>
          <w:szCs w:val="28"/>
        </w:rPr>
        <w:t>服务地点</w:t>
      </w:r>
      <w:r w:rsidRPr="00DA2024">
        <w:rPr>
          <w:rFonts w:ascii="仿宋" w:eastAsia="仿宋" w:hAnsi="仿宋" w:cs="Times New Roman" w:hint="eastAsia"/>
          <w:b/>
          <w:bCs/>
          <w:sz w:val="28"/>
          <w:szCs w:val="28"/>
        </w:rPr>
        <w:t>：南通市妇幼保健院指定地点。</w:t>
      </w:r>
      <w:bookmarkStart w:id="0" w:name="_GoBack"/>
      <w:bookmarkEnd w:id="0"/>
    </w:p>
    <w:p w:rsidR="00D412C7" w:rsidRPr="00117AB6" w:rsidRDefault="00D412C7" w:rsidP="00DA2024">
      <w:pPr>
        <w:snapToGrid w:val="0"/>
        <w:spacing w:line="360" w:lineRule="auto"/>
        <w:ind w:firstLineChars="200" w:firstLine="560"/>
        <w:contextualSpacing/>
        <w:jc w:val="left"/>
        <w:rPr>
          <w:rFonts w:ascii="仿宋" w:eastAsia="仿宋" w:hAnsi="仿宋" w:cs="Times New Roman"/>
          <w:sz w:val="28"/>
          <w:szCs w:val="28"/>
        </w:rPr>
      </w:pPr>
    </w:p>
    <w:p w:rsidR="00117AB6" w:rsidRPr="00117AB6" w:rsidRDefault="00117AB6" w:rsidP="00117AB6">
      <w:pPr>
        <w:snapToGrid w:val="0"/>
        <w:spacing w:beforeLines="50" w:before="156" w:line="360" w:lineRule="auto"/>
        <w:contextualSpacing/>
        <w:jc w:val="left"/>
        <w:rPr>
          <w:rFonts w:ascii="仿宋" w:eastAsia="仿宋" w:hAnsi="仿宋" w:cs="Times New Roman"/>
          <w:sz w:val="28"/>
          <w:szCs w:val="28"/>
        </w:rPr>
      </w:pPr>
      <w:r w:rsidRPr="00117AB6">
        <w:rPr>
          <w:rFonts w:ascii="仿宋" w:eastAsia="仿宋" w:hAnsi="仿宋" w:cs="Times New Roman" w:hint="eastAsia"/>
          <w:b/>
          <w:sz w:val="28"/>
          <w:szCs w:val="28"/>
          <w:lang w:val="zh-CN"/>
        </w:rPr>
        <w:t>（五）采购标的需满足的服务标准、期限、效率等要求</w:t>
      </w:r>
    </w:p>
    <w:p w:rsidR="00117AB6" w:rsidRDefault="00117AB6" w:rsidP="00117AB6">
      <w:pPr>
        <w:snapToGrid w:val="0"/>
        <w:spacing w:line="360" w:lineRule="auto"/>
        <w:ind w:firstLineChars="200" w:firstLine="562"/>
        <w:contextualSpacing/>
        <w:jc w:val="left"/>
        <w:rPr>
          <w:rFonts w:ascii="仿宋" w:eastAsia="仿宋" w:hAnsi="仿宋" w:cs="Times New Roman"/>
          <w:sz w:val="28"/>
          <w:szCs w:val="28"/>
        </w:rPr>
      </w:pPr>
      <w:r w:rsidRPr="00117AB6">
        <w:rPr>
          <w:rFonts w:ascii="仿宋" w:eastAsia="仿宋" w:hAnsi="仿宋" w:cs="Times New Roman"/>
          <w:b/>
          <w:bCs/>
          <w:sz w:val="28"/>
          <w:szCs w:val="28"/>
        </w:rPr>
        <w:t>1、项目预算：</w:t>
      </w:r>
      <w:r w:rsidR="00D159CD">
        <w:rPr>
          <w:rFonts w:ascii="仿宋" w:eastAsia="仿宋" w:hAnsi="仿宋" w:cs="Times New Roman"/>
          <w:sz w:val="28"/>
          <w:szCs w:val="28"/>
        </w:rPr>
        <w:t>2.568</w:t>
      </w:r>
      <w:r w:rsidRPr="00117AB6">
        <w:rPr>
          <w:rFonts w:ascii="仿宋" w:eastAsia="仿宋" w:hAnsi="仿宋" w:cs="Times New Roman"/>
          <w:sz w:val="28"/>
          <w:szCs w:val="28"/>
        </w:rPr>
        <w:t>万元</w:t>
      </w:r>
      <w:r w:rsidR="00D159CD">
        <w:rPr>
          <w:rFonts w:ascii="仿宋" w:eastAsia="仿宋" w:hAnsi="仿宋" w:cs="Times New Roman" w:hint="eastAsia"/>
          <w:sz w:val="28"/>
          <w:szCs w:val="28"/>
        </w:rPr>
        <w:t>/年</w:t>
      </w:r>
      <w:r w:rsidRPr="00117AB6">
        <w:rPr>
          <w:rFonts w:ascii="仿宋" w:eastAsia="仿宋" w:hAnsi="仿宋" w:cs="Times New Roman"/>
          <w:sz w:val="28"/>
          <w:szCs w:val="28"/>
        </w:rPr>
        <w:t>。</w:t>
      </w:r>
    </w:p>
    <w:p w:rsidR="00D412C7" w:rsidRPr="00117AB6" w:rsidRDefault="00D412C7" w:rsidP="00117AB6">
      <w:pPr>
        <w:snapToGrid w:val="0"/>
        <w:spacing w:line="360" w:lineRule="auto"/>
        <w:ind w:firstLineChars="200" w:firstLine="560"/>
        <w:contextualSpacing/>
        <w:jc w:val="left"/>
        <w:rPr>
          <w:rFonts w:ascii="仿宋" w:eastAsia="仿宋" w:hAnsi="仿宋" w:cs="Times New Roman"/>
          <w:sz w:val="28"/>
          <w:szCs w:val="28"/>
        </w:rPr>
      </w:pPr>
    </w:p>
    <w:p w:rsidR="00117AB6" w:rsidRPr="00117AB6" w:rsidRDefault="00117AB6" w:rsidP="00117AB6">
      <w:pPr>
        <w:snapToGrid w:val="0"/>
        <w:spacing w:beforeLines="50" w:before="156" w:line="360" w:lineRule="auto"/>
        <w:contextualSpacing/>
        <w:jc w:val="left"/>
        <w:rPr>
          <w:rFonts w:ascii="仿宋" w:eastAsia="仿宋" w:hAnsi="仿宋" w:cs="Times New Roman"/>
          <w:sz w:val="28"/>
          <w:szCs w:val="28"/>
        </w:rPr>
      </w:pPr>
      <w:r w:rsidRPr="00117AB6">
        <w:rPr>
          <w:rFonts w:ascii="仿宋" w:eastAsia="仿宋" w:hAnsi="仿宋" w:cs="Times New Roman" w:hint="eastAsia"/>
          <w:b/>
          <w:sz w:val="28"/>
          <w:szCs w:val="28"/>
          <w:lang w:val="zh-CN"/>
        </w:rPr>
        <w:t>（</w:t>
      </w:r>
      <w:r w:rsidR="00AD5F3F">
        <w:rPr>
          <w:rFonts w:ascii="仿宋" w:eastAsia="仿宋" w:hAnsi="仿宋" w:cs="Times New Roman" w:hint="eastAsia"/>
          <w:b/>
          <w:sz w:val="28"/>
          <w:szCs w:val="28"/>
          <w:lang w:val="zh-CN"/>
        </w:rPr>
        <w:t>六</w:t>
      </w:r>
      <w:r w:rsidRPr="00117AB6">
        <w:rPr>
          <w:rFonts w:ascii="仿宋" w:eastAsia="仿宋" w:hAnsi="仿宋" w:cs="Times New Roman" w:hint="eastAsia"/>
          <w:b/>
          <w:sz w:val="28"/>
          <w:szCs w:val="28"/>
          <w:lang w:val="zh-CN"/>
        </w:rPr>
        <w:t>）采购标的其他技术、服务等要求</w:t>
      </w:r>
    </w:p>
    <w:p w:rsidR="00B04064" w:rsidRPr="00B13A43" w:rsidRDefault="00B04064" w:rsidP="00B04064">
      <w:pPr>
        <w:snapToGrid w:val="0"/>
        <w:spacing w:line="360" w:lineRule="auto"/>
        <w:ind w:firstLineChars="200" w:firstLine="560"/>
        <w:contextualSpacing/>
        <w:jc w:val="left"/>
        <w:rPr>
          <w:rFonts w:ascii="仿宋" w:eastAsia="仿宋" w:hAnsi="仿宋" w:cs="Times New Roman"/>
          <w:sz w:val="28"/>
          <w:szCs w:val="28"/>
        </w:rPr>
      </w:pPr>
      <w:r w:rsidRPr="0046612B">
        <w:rPr>
          <w:rFonts w:ascii="仿宋" w:eastAsia="仿宋" w:hAnsi="仿宋" w:cs="Times New Roman" w:hint="eastAsia"/>
          <w:sz w:val="28"/>
          <w:szCs w:val="28"/>
        </w:rPr>
        <w:t>（1</w:t>
      </w:r>
      <w:r w:rsidR="005E158D">
        <w:rPr>
          <w:rFonts w:ascii="仿宋" w:eastAsia="仿宋" w:hAnsi="仿宋" w:cs="Times New Roman" w:hint="eastAsia"/>
          <w:sz w:val="28"/>
          <w:szCs w:val="28"/>
        </w:rPr>
        <w:t>）项目成交公告结束</w:t>
      </w:r>
      <w:r w:rsidRPr="0046612B">
        <w:rPr>
          <w:rFonts w:ascii="仿宋" w:eastAsia="仿宋" w:hAnsi="仿宋" w:cs="Times New Roman" w:hint="eastAsia"/>
          <w:sz w:val="28"/>
          <w:szCs w:val="28"/>
        </w:rPr>
        <w:t>后</w:t>
      </w:r>
      <w:r w:rsidRPr="0046612B">
        <w:rPr>
          <w:rFonts w:ascii="仿宋" w:eastAsia="仿宋" w:hAnsi="仿宋" w:cs="Times New Roman"/>
          <w:sz w:val="28"/>
          <w:szCs w:val="28"/>
        </w:rPr>
        <w:t>3</w:t>
      </w:r>
      <w:r w:rsidRPr="00B13A43">
        <w:rPr>
          <w:rFonts w:ascii="仿宋" w:eastAsia="仿宋" w:hAnsi="仿宋" w:cs="Times New Roman" w:hint="eastAsia"/>
          <w:sz w:val="28"/>
          <w:szCs w:val="28"/>
        </w:rPr>
        <w:t>0日内签订合同。</w:t>
      </w:r>
    </w:p>
    <w:p w:rsidR="00117AB6" w:rsidRDefault="00B04064" w:rsidP="00117AB6">
      <w:pPr>
        <w:snapToGrid w:val="0"/>
        <w:spacing w:line="360" w:lineRule="auto"/>
        <w:ind w:firstLineChars="200" w:firstLine="560"/>
        <w:contextualSpacing/>
        <w:jc w:val="left"/>
        <w:rPr>
          <w:rFonts w:ascii="仿宋" w:eastAsia="仿宋" w:hAnsi="仿宋" w:cs="Times New Roman"/>
          <w:sz w:val="28"/>
          <w:szCs w:val="28"/>
        </w:rPr>
      </w:pPr>
      <w:r w:rsidRPr="0046612B">
        <w:rPr>
          <w:rFonts w:ascii="仿宋" w:eastAsia="仿宋" w:hAnsi="仿宋" w:cs="Times New Roman" w:hint="eastAsia"/>
          <w:sz w:val="28"/>
          <w:szCs w:val="28"/>
        </w:rPr>
        <w:lastRenderedPageBreak/>
        <w:t>（2）</w:t>
      </w:r>
      <w:r w:rsidR="00117AB6" w:rsidRPr="00117AB6">
        <w:rPr>
          <w:rFonts w:ascii="仿宋" w:eastAsia="仿宋" w:hAnsi="仿宋" w:cs="Times New Roman" w:hint="eastAsia"/>
          <w:sz w:val="28"/>
          <w:szCs w:val="28"/>
        </w:rPr>
        <w:t>以上条款的内容如果需要修改或者有其他未涉及的事项，由双方协商解决。</w:t>
      </w:r>
    </w:p>
    <w:p w:rsidR="00D412C7" w:rsidRPr="00117AB6" w:rsidRDefault="00D412C7" w:rsidP="00117AB6">
      <w:pPr>
        <w:snapToGrid w:val="0"/>
        <w:spacing w:line="360" w:lineRule="auto"/>
        <w:ind w:firstLineChars="200" w:firstLine="560"/>
        <w:contextualSpacing/>
        <w:jc w:val="left"/>
        <w:rPr>
          <w:rFonts w:ascii="仿宋" w:eastAsia="仿宋" w:hAnsi="仿宋" w:cs="Times New Roman"/>
          <w:sz w:val="28"/>
          <w:szCs w:val="28"/>
        </w:rPr>
      </w:pPr>
    </w:p>
    <w:p w:rsidR="00117AB6" w:rsidRPr="00117AB6" w:rsidRDefault="00117AB6" w:rsidP="00117AB6">
      <w:pPr>
        <w:snapToGrid w:val="0"/>
        <w:spacing w:beforeLines="50" w:before="156" w:line="360" w:lineRule="auto"/>
        <w:contextualSpacing/>
        <w:jc w:val="left"/>
        <w:rPr>
          <w:rFonts w:ascii="仿宋" w:eastAsia="仿宋" w:hAnsi="仿宋" w:cs="Times New Roman"/>
          <w:sz w:val="28"/>
          <w:szCs w:val="28"/>
        </w:rPr>
      </w:pPr>
      <w:r w:rsidRPr="00117AB6">
        <w:rPr>
          <w:rFonts w:ascii="仿宋" w:eastAsia="仿宋" w:hAnsi="仿宋" w:cs="Times New Roman" w:hint="eastAsia"/>
          <w:b/>
          <w:sz w:val="28"/>
          <w:szCs w:val="28"/>
          <w:lang w:val="zh-CN"/>
        </w:rPr>
        <w:t>（</w:t>
      </w:r>
      <w:r w:rsidR="00AD5F3F">
        <w:rPr>
          <w:rFonts w:ascii="仿宋" w:eastAsia="仿宋" w:hAnsi="仿宋" w:cs="Times New Roman" w:hint="eastAsia"/>
          <w:b/>
          <w:sz w:val="28"/>
          <w:szCs w:val="28"/>
          <w:lang w:val="zh-CN"/>
        </w:rPr>
        <w:t>七</w:t>
      </w:r>
      <w:r w:rsidRPr="00117AB6">
        <w:rPr>
          <w:rFonts w:ascii="仿宋" w:eastAsia="仿宋" w:hAnsi="仿宋" w:cs="Times New Roman" w:hint="eastAsia"/>
          <w:b/>
          <w:sz w:val="28"/>
          <w:szCs w:val="28"/>
          <w:lang w:val="zh-CN"/>
        </w:rPr>
        <w:t>）付款方式</w:t>
      </w:r>
    </w:p>
    <w:p w:rsidR="00B13A43" w:rsidRDefault="003C100A" w:rsidP="00AD5F3F">
      <w:pPr>
        <w:snapToGrid w:val="0"/>
        <w:spacing w:line="360" w:lineRule="auto"/>
        <w:ind w:firstLineChars="200" w:firstLine="588"/>
        <w:contextualSpacing/>
        <w:jc w:val="left"/>
        <w:rPr>
          <w:rFonts w:ascii="仿宋" w:eastAsia="仿宋" w:hAnsi="仿宋" w:cs="Times New Roman"/>
          <w:sz w:val="28"/>
          <w:szCs w:val="28"/>
        </w:rPr>
      </w:pPr>
      <w:r w:rsidRPr="009F2E1B">
        <w:rPr>
          <w:rFonts w:ascii="仿宋" w:eastAsia="仿宋" w:hAnsi="仿宋" w:hint="eastAsia"/>
          <w:spacing w:val="7"/>
          <w:kern w:val="0"/>
          <w:sz w:val="28"/>
          <w:szCs w:val="28"/>
        </w:rPr>
        <w:t>维保合同开始后首月支付合同款50%，合同到期后一个月内支付剩余合同款。</w:t>
      </w:r>
      <w:r w:rsidR="00AD5F3F">
        <w:rPr>
          <w:rFonts w:ascii="仿宋" w:eastAsia="仿宋" w:hAnsi="仿宋" w:cs="Times New Roman" w:hint="eastAsia"/>
          <w:sz w:val="28"/>
          <w:szCs w:val="28"/>
        </w:rPr>
        <w:t>年度服务结束后提供一年的相关服务记录作为支付尾</w:t>
      </w:r>
      <w:r w:rsidR="00AD5F3F" w:rsidRPr="007078E5">
        <w:rPr>
          <w:rFonts w:ascii="仿宋" w:eastAsia="仿宋" w:hAnsi="仿宋" w:cs="Times New Roman" w:hint="eastAsia"/>
          <w:sz w:val="28"/>
          <w:szCs w:val="28"/>
        </w:rPr>
        <w:t>款的依据。</w:t>
      </w:r>
      <w:r w:rsidR="00117AB6" w:rsidRPr="007078E5">
        <w:rPr>
          <w:rFonts w:ascii="仿宋" w:eastAsia="仿宋" w:hAnsi="仿宋" w:cs="Times New Roman" w:hint="eastAsia"/>
          <w:sz w:val="28"/>
          <w:szCs w:val="28"/>
        </w:rPr>
        <w:t>每次付款前乙方需开具有效的增值税发票。</w:t>
      </w:r>
    </w:p>
    <w:p w:rsidR="00D412C7" w:rsidRPr="007078E5" w:rsidRDefault="00D412C7" w:rsidP="00AD5F3F">
      <w:pPr>
        <w:snapToGrid w:val="0"/>
        <w:spacing w:line="360" w:lineRule="auto"/>
        <w:ind w:firstLineChars="200" w:firstLine="560"/>
        <w:contextualSpacing/>
        <w:jc w:val="left"/>
        <w:rPr>
          <w:rFonts w:ascii="仿宋" w:eastAsia="仿宋" w:hAnsi="仿宋" w:cs="Times New Roman"/>
          <w:sz w:val="28"/>
          <w:szCs w:val="28"/>
        </w:rPr>
      </w:pPr>
    </w:p>
    <w:p w:rsidR="00A37F29" w:rsidRPr="0046612B" w:rsidRDefault="00A765B6" w:rsidP="00A765B6">
      <w:pPr>
        <w:snapToGrid w:val="0"/>
        <w:spacing w:beforeLines="50" w:before="156" w:line="360" w:lineRule="auto"/>
        <w:contextualSpacing/>
        <w:jc w:val="left"/>
        <w:rPr>
          <w:rFonts w:ascii="仿宋" w:eastAsia="仿宋" w:hAnsi="仿宋" w:cs="Times New Roman"/>
          <w:b/>
          <w:sz w:val="28"/>
          <w:szCs w:val="28"/>
          <w:lang w:val="zh-CN"/>
        </w:rPr>
      </w:pPr>
      <w:r w:rsidRPr="007078E5">
        <w:rPr>
          <w:rFonts w:ascii="仿宋" w:eastAsia="仿宋" w:hAnsi="仿宋" w:cs="Times New Roman" w:hint="eastAsia"/>
          <w:b/>
          <w:sz w:val="28"/>
          <w:szCs w:val="28"/>
          <w:lang w:val="zh-CN"/>
        </w:rPr>
        <w:t>（</w:t>
      </w:r>
      <w:r w:rsidR="00AD5F3F" w:rsidRPr="007078E5">
        <w:rPr>
          <w:rFonts w:ascii="仿宋" w:eastAsia="仿宋" w:hAnsi="仿宋" w:cs="Times New Roman" w:hint="eastAsia"/>
          <w:b/>
          <w:sz w:val="28"/>
          <w:szCs w:val="28"/>
          <w:lang w:val="zh-CN"/>
        </w:rPr>
        <w:t>八</w:t>
      </w:r>
      <w:r w:rsidRPr="007078E5">
        <w:rPr>
          <w:rFonts w:ascii="仿宋" w:eastAsia="仿宋" w:hAnsi="仿宋" w:cs="Times New Roman" w:hint="eastAsia"/>
          <w:b/>
          <w:sz w:val="28"/>
          <w:szCs w:val="28"/>
          <w:lang w:val="zh-CN"/>
        </w:rPr>
        <w:t>）评分标准</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5670"/>
        <w:gridCol w:w="1275"/>
      </w:tblGrid>
      <w:tr w:rsidR="001B2F0C" w:rsidRPr="003915A9" w:rsidTr="00BC0E9E">
        <w:trPr>
          <w:cantSplit/>
          <w:trHeight w:val="560"/>
          <w:jc w:val="center"/>
        </w:trPr>
        <w:tc>
          <w:tcPr>
            <w:tcW w:w="1276" w:type="dxa"/>
            <w:vAlign w:val="center"/>
          </w:tcPr>
          <w:p w:rsidR="001B2F0C" w:rsidRPr="003915A9" w:rsidRDefault="001B2F0C" w:rsidP="001B2F0C">
            <w:pPr>
              <w:spacing w:line="260" w:lineRule="exact"/>
              <w:jc w:val="center"/>
              <w:rPr>
                <w:rFonts w:ascii="仿宋" w:eastAsia="仿宋" w:hAnsi="仿宋" w:cs="Times New Roman"/>
                <w:b/>
                <w:sz w:val="24"/>
                <w:szCs w:val="24"/>
              </w:rPr>
            </w:pPr>
            <w:r w:rsidRPr="003915A9">
              <w:rPr>
                <w:rFonts w:ascii="仿宋" w:eastAsia="仿宋" w:hAnsi="仿宋" w:cs="Times New Roman" w:hint="eastAsia"/>
                <w:b/>
                <w:sz w:val="24"/>
                <w:szCs w:val="24"/>
              </w:rPr>
              <w:t>评分项目</w:t>
            </w:r>
          </w:p>
        </w:tc>
        <w:tc>
          <w:tcPr>
            <w:tcW w:w="1276" w:type="dxa"/>
            <w:vAlign w:val="center"/>
          </w:tcPr>
          <w:p w:rsidR="001B2F0C" w:rsidRPr="003915A9" w:rsidRDefault="001B2F0C" w:rsidP="001B2F0C">
            <w:pPr>
              <w:spacing w:line="320" w:lineRule="exact"/>
              <w:jc w:val="center"/>
              <w:rPr>
                <w:rFonts w:ascii="仿宋" w:eastAsia="仿宋" w:hAnsi="仿宋" w:cs="Times New Roman"/>
                <w:b/>
                <w:sz w:val="24"/>
                <w:szCs w:val="24"/>
              </w:rPr>
            </w:pPr>
            <w:r w:rsidRPr="003915A9">
              <w:rPr>
                <w:rFonts w:ascii="仿宋" w:eastAsia="仿宋" w:hAnsi="仿宋" w:cs="Times New Roman" w:hint="eastAsia"/>
                <w:b/>
                <w:sz w:val="24"/>
                <w:szCs w:val="24"/>
              </w:rPr>
              <w:t>评分内容</w:t>
            </w:r>
          </w:p>
        </w:tc>
        <w:tc>
          <w:tcPr>
            <w:tcW w:w="5670" w:type="dxa"/>
            <w:vAlign w:val="center"/>
          </w:tcPr>
          <w:p w:rsidR="001B2F0C" w:rsidRPr="003915A9" w:rsidRDefault="001B2F0C" w:rsidP="001B2F0C">
            <w:pPr>
              <w:spacing w:line="320" w:lineRule="exact"/>
              <w:jc w:val="center"/>
              <w:rPr>
                <w:rFonts w:ascii="仿宋" w:eastAsia="仿宋" w:hAnsi="仿宋" w:cs="Times New Roman"/>
                <w:b/>
                <w:sz w:val="24"/>
                <w:szCs w:val="24"/>
              </w:rPr>
            </w:pPr>
            <w:r w:rsidRPr="003915A9">
              <w:rPr>
                <w:rFonts w:ascii="仿宋" w:eastAsia="仿宋" w:hAnsi="仿宋" w:cs="Times New Roman" w:hint="eastAsia"/>
                <w:b/>
                <w:sz w:val="24"/>
                <w:szCs w:val="24"/>
              </w:rPr>
              <w:t>评分标准</w:t>
            </w:r>
          </w:p>
        </w:tc>
        <w:tc>
          <w:tcPr>
            <w:tcW w:w="1275" w:type="dxa"/>
            <w:vAlign w:val="center"/>
          </w:tcPr>
          <w:p w:rsidR="001B2F0C" w:rsidRPr="003915A9" w:rsidRDefault="001B2F0C" w:rsidP="001B2F0C">
            <w:pPr>
              <w:spacing w:line="320" w:lineRule="exact"/>
              <w:jc w:val="center"/>
              <w:rPr>
                <w:rFonts w:ascii="仿宋" w:eastAsia="仿宋" w:hAnsi="仿宋" w:cs="Times New Roman"/>
                <w:b/>
                <w:sz w:val="24"/>
                <w:szCs w:val="24"/>
              </w:rPr>
            </w:pPr>
            <w:r w:rsidRPr="003915A9">
              <w:rPr>
                <w:rFonts w:ascii="仿宋" w:eastAsia="仿宋" w:hAnsi="仿宋" w:cs="Times New Roman" w:hint="eastAsia"/>
                <w:b/>
                <w:sz w:val="24"/>
                <w:szCs w:val="24"/>
              </w:rPr>
              <w:t>权重分值</w:t>
            </w:r>
          </w:p>
        </w:tc>
      </w:tr>
      <w:tr w:rsidR="001B2F0C" w:rsidRPr="003915A9" w:rsidTr="00D412C7">
        <w:trPr>
          <w:cantSplit/>
          <w:trHeight w:val="1465"/>
          <w:jc w:val="center"/>
        </w:trPr>
        <w:tc>
          <w:tcPr>
            <w:tcW w:w="1276" w:type="dxa"/>
            <w:vAlign w:val="center"/>
          </w:tcPr>
          <w:p w:rsidR="001B2F0C" w:rsidRPr="001B2F0C" w:rsidRDefault="001B2F0C" w:rsidP="001B2F0C">
            <w:pPr>
              <w:spacing w:line="260" w:lineRule="exact"/>
              <w:jc w:val="center"/>
              <w:rPr>
                <w:rFonts w:ascii="仿宋" w:eastAsia="仿宋" w:hAnsi="仿宋" w:cs="Times New Roman"/>
                <w:sz w:val="24"/>
                <w:szCs w:val="24"/>
              </w:rPr>
            </w:pPr>
            <w:r w:rsidRPr="003915A9">
              <w:rPr>
                <w:rFonts w:ascii="仿宋" w:eastAsia="仿宋" w:hAnsi="仿宋" w:cs="Times New Roman" w:hint="eastAsia"/>
                <w:sz w:val="24"/>
                <w:szCs w:val="24"/>
              </w:rPr>
              <w:t>商务部分（3</w:t>
            </w:r>
            <w:r w:rsidRPr="003915A9">
              <w:rPr>
                <w:rFonts w:ascii="仿宋" w:eastAsia="仿宋" w:hAnsi="仿宋" w:cs="Times New Roman"/>
                <w:sz w:val="24"/>
                <w:szCs w:val="24"/>
              </w:rPr>
              <w:t>0</w:t>
            </w:r>
            <w:r w:rsidRPr="003915A9">
              <w:rPr>
                <w:rFonts w:ascii="仿宋" w:eastAsia="仿宋" w:hAnsi="仿宋" w:cs="Times New Roman" w:hint="eastAsia"/>
                <w:sz w:val="24"/>
                <w:szCs w:val="24"/>
              </w:rPr>
              <w:t>分）</w:t>
            </w:r>
          </w:p>
        </w:tc>
        <w:tc>
          <w:tcPr>
            <w:tcW w:w="1276" w:type="dxa"/>
            <w:vAlign w:val="center"/>
          </w:tcPr>
          <w:p w:rsidR="003915A9" w:rsidRDefault="001B2F0C" w:rsidP="001B2F0C">
            <w:pPr>
              <w:spacing w:line="260" w:lineRule="exact"/>
              <w:jc w:val="center"/>
              <w:rPr>
                <w:rFonts w:ascii="仿宋" w:eastAsia="仿宋" w:hAnsi="仿宋" w:cs="Times New Roman"/>
                <w:b/>
                <w:sz w:val="24"/>
                <w:szCs w:val="24"/>
              </w:rPr>
            </w:pPr>
            <w:r w:rsidRPr="003915A9">
              <w:rPr>
                <w:rFonts w:ascii="仿宋" w:eastAsia="仿宋" w:hAnsi="仿宋" w:cs="Times New Roman" w:hint="eastAsia"/>
                <w:sz w:val="24"/>
                <w:szCs w:val="24"/>
              </w:rPr>
              <w:t>价格</w:t>
            </w:r>
          </w:p>
          <w:p w:rsidR="001B2F0C" w:rsidRPr="003915A9" w:rsidRDefault="001B2F0C" w:rsidP="003915A9">
            <w:pPr>
              <w:spacing w:line="260" w:lineRule="exact"/>
              <w:jc w:val="center"/>
              <w:rPr>
                <w:rFonts w:ascii="仿宋" w:eastAsia="仿宋" w:hAnsi="仿宋" w:cs="Times New Roman"/>
                <w:sz w:val="24"/>
                <w:szCs w:val="24"/>
              </w:rPr>
            </w:pPr>
            <w:r w:rsidRPr="003915A9">
              <w:rPr>
                <w:rFonts w:ascii="仿宋" w:eastAsia="仿宋" w:hAnsi="仿宋" w:cs="Times New Roman" w:hint="eastAsia"/>
                <w:sz w:val="24"/>
                <w:szCs w:val="24"/>
              </w:rPr>
              <w:t>（3</w:t>
            </w:r>
            <w:r w:rsidRPr="003915A9">
              <w:rPr>
                <w:rFonts w:ascii="仿宋" w:eastAsia="仿宋" w:hAnsi="仿宋" w:cs="Times New Roman"/>
                <w:sz w:val="24"/>
                <w:szCs w:val="24"/>
              </w:rPr>
              <w:t>0</w:t>
            </w:r>
            <w:r w:rsidRPr="003915A9">
              <w:rPr>
                <w:rFonts w:ascii="仿宋" w:eastAsia="仿宋" w:hAnsi="仿宋" w:cs="Times New Roman" w:hint="eastAsia"/>
                <w:sz w:val="24"/>
                <w:szCs w:val="24"/>
              </w:rPr>
              <w:t>分）</w:t>
            </w:r>
          </w:p>
        </w:tc>
        <w:tc>
          <w:tcPr>
            <w:tcW w:w="5670" w:type="dxa"/>
            <w:vAlign w:val="center"/>
          </w:tcPr>
          <w:p w:rsidR="003915A9" w:rsidRPr="003915A9" w:rsidRDefault="003915A9" w:rsidP="003915A9">
            <w:pPr>
              <w:spacing w:line="320" w:lineRule="exact"/>
              <w:rPr>
                <w:rFonts w:ascii="仿宋" w:eastAsia="仿宋" w:hAnsi="仿宋" w:cs="Times New Roman"/>
                <w:sz w:val="24"/>
                <w:szCs w:val="24"/>
              </w:rPr>
            </w:pPr>
            <w:r w:rsidRPr="003915A9">
              <w:rPr>
                <w:rFonts w:ascii="仿宋" w:eastAsia="仿宋" w:hAnsi="仿宋" w:cs="Times New Roman" w:hint="eastAsia"/>
                <w:sz w:val="24"/>
                <w:szCs w:val="24"/>
              </w:rPr>
              <w:t>满足招标文件要求且投标总价最低的有效投标的投标总价为评标基准价，其价格分为满分。其它有效合格投标的报价得分按照下列公式计算：</w:t>
            </w:r>
          </w:p>
          <w:p w:rsidR="001B2F0C" w:rsidRPr="001B2F0C" w:rsidRDefault="003915A9" w:rsidP="003915A9">
            <w:pPr>
              <w:spacing w:line="320" w:lineRule="exact"/>
              <w:rPr>
                <w:rFonts w:ascii="仿宋" w:eastAsia="仿宋" w:hAnsi="仿宋" w:cs="Times New Roman"/>
                <w:sz w:val="24"/>
                <w:szCs w:val="24"/>
              </w:rPr>
            </w:pPr>
            <w:r w:rsidRPr="003915A9">
              <w:rPr>
                <w:rFonts w:ascii="仿宋" w:eastAsia="仿宋" w:hAnsi="仿宋" w:cs="Times New Roman" w:hint="eastAsia"/>
                <w:sz w:val="24"/>
                <w:szCs w:val="24"/>
              </w:rPr>
              <w:t>投标报价得分</w:t>
            </w:r>
            <w:r w:rsidRPr="003915A9">
              <w:rPr>
                <w:rFonts w:ascii="仿宋" w:eastAsia="仿宋" w:hAnsi="仿宋" w:cs="Times New Roman"/>
                <w:sz w:val="24"/>
                <w:szCs w:val="24"/>
              </w:rPr>
              <w:t>=(评标基准价/投标总价)×10分</w:t>
            </w:r>
          </w:p>
        </w:tc>
        <w:tc>
          <w:tcPr>
            <w:tcW w:w="1275" w:type="dxa"/>
            <w:vAlign w:val="center"/>
          </w:tcPr>
          <w:p w:rsidR="001B2F0C" w:rsidRPr="003915A9" w:rsidRDefault="001B2F0C" w:rsidP="00F20AF0">
            <w:pPr>
              <w:autoSpaceDE w:val="0"/>
              <w:autoSpaceDN w:val="0"/>
              <w:adjustRightInd w:val="0"/>
              <w:spacing w:line="320" w:lineRule="exact"/>
              <w:jc w:val="center"/>
              <w:outlineLvl w:val="1"/>
              <w:rPr>
                <w:rFonts w:ascii="仿宋" w:eastAsia="仿宋" w:hAnsi="仿宋" w:cs="Times New Roman"/>
                <w:sz w:val="24"/>
                <w:szCs w:val="24"/>
              </w:rPr>
            </w:pPr>
            <w:r w:rsidRPr="003915A9">
              <w:rPr>
                <w:rFonts w:ascii="仿宋" w:eastAsia="仿宋" w:hAnsi="仿宋" w:cs="Times New Roman" w:hint="eastAsia"/>
                <w:sz w:val="24"/>
                <w:szCs w:val="24"/>
              </w:rPr>
              <w:t>3</w:t>
            </w:r>
            <w:r w:rsidRPr="003915A9">
              <w:rPr>
                <w:rFonts w:ascii="仿宋" w:eastAsia="仿宋" w:hAnsi="仿宋" w:cs="Times New Roman"/>
                <w:sz w:val="24"/>
                <w:szCs w:val="24"/>
              </w:rPr>
              <w:t>0</w:t>
            </w:r>
            <w:r w:rsidRPr="003915A9">
              <w:rPr>
                <w:rFonts w:ascii="仿宋" w:eastAsia="仿宋" w:hAnsi="仿宋" w:cs="Times New Roman" w:hint="eastAsia"/>
                <w:sz w:val="24"/>
                <w:szCs w:val="24"/>
              </w:rPr>
              <w:t>分</w:t>
            </w:r>
          </w:p>
        </w:tc>
      </w:tr>
      <w:tr w:rsidR="000D48B7" w:rsidRPr="003915A9" w:rsidTr="00583899">
        <w:trPr>
          <w:cantSplit/>
          <w:trHeight w:val="1130"/>
          <w:jc w:val="center"/>
        </w:trPr>
        <w:tc>
          <w:tcPr>
            <w:tcW w:w="1276" w:type="dxa"/>
            <w:vMerge w:val="restart"/>
            <w:vAlign w:val="center"/>
          </w:tcPr>
          <w:p w:rsidR="000D48B7" w:rsidRPr="001B2F0C" w:rsidRDefault="000D48B7" w:rsidP="003915A9">
            <w:pPr>
              <w:spacing w:line="260" w:lineRule="exact"/>
              <w:jc w:val="center"/>
              <w:rPr>
                <w:rFonts w:ascii="仿宋" w:eastAsia="仿宋" w:hAnsi="仿宋" w:cs="Times New Roman"/>
                <w:sz w:val="24"/>
                <w:szCs w:val="24"/>
              </w:rPr>
            </w:pPr>
            <w:r w:rsidRPr="001B2F0C">
              <w:rPr>
                <w:rFonts w:ascii="仿宋" w:eastAsia="仿宋" w:hAnsi="仿宋" w:cs="Times New Roman" w:hint="eastAsia"/>
                <w:sz w:val="24"/>
                <w:szCs w:val="24"/>
              </w:rPr>
              <w:t>技术</w:t>
            </w:r>
            <w:r w:rsidRPr="003915A9">
              <w:rPr>
                <w:rFonts w:ascii="仿宋" w:eastAsia="仿宋" w:hAnsi="仿宋" w:cs="Times New Roman" w:hint="eastAsia"/>
                <w:sz w:val="24"/>
                <w:szCs w:val="24"/>
              </w:rPr>
              <w:t>部分</w:t>
            </w:r>
          </w:p>
          <w:p w:rsidR="000D48B7" w:rsidRPr="001B2F0C" w:rsidRDefault="000D48B7" w:rsidP="001B2F0C">
            <w:pPr>
              <w:spacing w:line="280" w:lineRule="exact"/>
              <w:jc w:val="center"/>
              <w:rPr>
                <w:rFonts w:ascii="仿宋" w:eastAsia="仿宋" w:hAnsi="仿宋" w:cs="Times New Roman"/>
                <w:sz w:val="24"/>
                <w:szCs w:val="24"/>
              </w:rPr>
            </w:pPr>
            <w:r w:rsidRPr="003915A9">
              <w:rPr>
                <w:rFonts w:ascii="仿宋" w:eastAsia="仿宋" w:hAnsi="仿宋" w:cs="Times New Roman" w:hint="eastAsia"/>
                <w:sz w:val="24"/>
                <w:szCs w:val="24"/>
              </w:rPr>
              <w:t>（7</w:t>
            </w:r>
            <w:r w:rsidRPr="003915A9">
              <w:rPr>
                <w:rFonts w:ascii="仿宋" w:eastAsia="仿宋" w:hAnsi="仿宋" w:cs="Times New Roman"/>
                <w:sz w:val="24"/>
                <w:szCs w:val="24"/>
              </w:rPr>
              <w:t>0</w:t>
            </w:r>
            <w:r w:rsidRPr="003915A9">
              <w:rPr>
                <w:rFonts w:ascii="仿宋" w:eastAsia="仿宋" w:hAnsi="仿宋" w:cs="Times New Roman" w:hint="eastAsia"/>
                <w:sz w:val="24"/>
                <w:szCs w:val="24"/>
              </w:rPr>
              <w:t>分）</w:t>
            </w:r>
          </w:p>
        </w:tc>
        <w:tc>
          <w:tcPr>
            <w:tcW w:w="1276" w:type="dxa"/>
            <w:vAlign w:val="center"/>
          </w:tcPr>
          <w:p w:rsidR="000D48B7" w:rsidRPr="003915A9" w:rsidRDefault="000D48B7" w:rsidP="009124BA">
            <w:pPr>
              <w:spacing w:line="320" w:lineRule="exact"/>
              <w:jc w:val="center"/>
              <w:rPr>
                <w:rFonts w:ascii="仿宋" w:eastAsia="仿宋" w:hAnsi="仿宋" w:cs="Times New Roman"/>
                <w:sz w:val="24"/>
                <w:szCs w:val="24"/>
              </w:rPr>
            </w:pPr>
            <w:r w:rsidRPr="001B2F0C">
              <w:rPr>
                <w:rFonts w:ascii="仿宋" w:eastAsia="仿宋" w:hAnsi="仿宋" w:cs="Times New Roman"/>
                <w:sz w:val="24"/>
                <w:szCs w:val="24"/>
              </w:rPr>
              <w:t>整体方案</w:t>
            </w:r>
          </w:p>
        </w:tc>
        <w:tc>
          <w:tcPr>
            <w:tcW w:w="5670" w:type="dxa"/>
            <w:vAlign w:val="center"/>
          </w:tcPr>
          <w:p w:rsidR="000D48B7" w:rsidRPr="001B2F0C" w:rsidRDefault="000D48B7" w:rsidP="00F0319B">
            <w:pPr>
              <w:spacing w:line="320" w:lineRule="exact"/>
              <w:rPr>
                <w:rFonts w:ascii="仿宋" w:eastAsia="仿宋" w:hAnsi="仿宋" w:cs="宋体"/>
                <w:sz w:val="24"/>
                <w:szCs w:val="24"/>
              </w:rPr>
            </w:pPr>
            <w:r w:rsidRPr="001B2F0C">
              <w:rPr>
                <w:rFonts w:ascii="仿宋" w:eastAsia="仿宋" w:hAnsi="仿宋" w:cs="Times New Roman" w:hint="eastAsia"/>
                <w:sz w:val="24"/>
                <w:szCs w:val="24"/>
              </w:rPr>
              <w:t>根据投标人提供的</w:t>
            </w:r>
            <w:r w:rsidRPr="001B2F0C">
              <w:rPr>
                <w:rFonts w:ascii="仿宋" w:eastAsia="仿宋" w:hAnsi="仿宋" w:cs="Times New Roman"/>
                <w:sz w:val="24"/>
                <w:szCs w:val="24"/>
              </w:rPr>
              <w:t>详细</w:t>
            </w:r>
            <w:r w:rsidRPr="001B2F0C">
              <w:rPr>
                <w:rFonts w:ascii="仿宋" w:eastAsia="仿宋" w:hAnsi="仿宋" w:cs="Times New Roman" w:hint="eastAsia"/>
                <w:sz w:val="24"/>
                <w:szCs w:val="24"/>
              </w:rPr>
              <w:t>技术方案</w:t>
            </w:r>
            <w:r w:rsidRPr="001B2F0C">
              <w:rPr>
                <w:rFonts w:ascii="仿宋" w:eastAsia="仿宋" w:hAnsi="仿宋" w:cs="Times New Roman"/>
                <w:sz w:val="24"/>
                <w:szCs w:val="24"/>
              </w:rPr>
              <w:t>。根据方案的完整性、先进性、合理性进行综合</w:t>
            </w:r>
            <w:r w:rsidRPr="001B2F0C">
              <w:rPr>
                <w:rFonts w:ascii="仿宋" w:eastAsia="仿宋" w:hAnsi="仿宋" w:cs="Times New Roman" w:hint="eastAsia"/>
                <w:sz w:val="24"/>
                <w:szCs w:val="24"/>
              </w:rPr>
              <w:t>评议</w:t>
            </w:r>
            <w:r w:rsidR="00F10B31">
              <w:rPr>
                <w:rFonts w:ascii="仿宋" w:eastAsia="仿宋" w:hAnsi="仿宋" w:cs="Times New Roman" w:hint="eastAsia"/>
                <w:sz w:val="24"/>
                <w:szCs w:val="24"/>
              </w:rPr>
              <w:t>，</w:t>
            </w:r>
            <w:r w:rsidR="00583899">
              <w:rPr>
                <w:rFonts w:ascii="仿宋" w:eastAsia="仿宋" w:hAnsi="仿宋" w:cs="Times New Roman" w:hint="eastAsia"/>
                <w:sz w:val="24"/>
                <w:szCs w:val="24"/>
              </w:rPr>
              <w:t>优秀</w:t>
            </w:r>
            <w:r w:rsidRPr="001B2F0C">
              <w:rPr>
                <w:rFonts w:ascii="仿宋" w:eastAsia="仿宋" w:hAnsi="仿宋" w:cs="Times New Roman" w:hint="eastAsia"/>
                <w:sz w:val="24"/>
                <w:szCs w:val="24"/>
              </w:rPr>
              <w:t>得</w:t>
            </w:r>
            <w:r>
              <w:rPr>
                <w:rFonts w:ascii="仿宋" w:eastAsia="仿宋" w:hAnsi="仿宋" w:cs="Times New Roman" w:hint="eastAsia"/>
                <w:sz w:val="24"/>
                <w:szCs w:val="24"/>
              </w:rPr>
              <w:t>20</w:t>
            </w:r>
            <w:r w:rsidRPr="001B2F0C">
              <w:rPr>
                <w:rFonts w:ascii="仿宋" w:eastAsia="仿宋" w:hAnsi="仿宋" w:cs="Times New Roman"/>
                <w:sz w:val="24"/>
                <w:szCs w:val="24"/>
              </w:rPr>
              <w:t>分</w:t>
            </w:r>
            <w:r w:rsidRPr="001B2F0C">
              <w:rPr>
                <w:rFonts w:ascii="仿宋" w:eastAsia="仿宋" w:hAnsi="仿宋" w:cs="Times New Roman" w:hint="eastAsia"/>
                <w:sz w:val="24"/>
                <w:szCs w:val="24"/>
              </w:rPr>
              <w:t>，</w:t>
            </w:r>
            <w:r w:rsidR="00583899">
              <w:rPr>
                <w:rFonts w:ascii="仿宋" w:eastAsia="仿宋" w:hAnsi="仿宋" w:cs="Times New Roman" w:hint="eastAsia"/>
                <w:sz w:val="24"/>
                <w:szCs w:val="24"/>
              </w:rPr>
              <w:t>良好</w:t>
            </w:r>
            <w:r w:rsidRPr="001B2F0C">
              <w:rPr>
                <w:rFonts w:ascii="仿宋" w:eastAsia="仿宋" w:hAnsi="仿宋" w:cs="Times New Roman" w:hint="eastAsia"/>
                <w:sz w:val="24"/>
                <w:szCs w:val="24"/>
              </w:rPr>
              <w:t>得10</w:t>
            </w:r>
            <w:r w:rsidRPr="001B2F0C">
              <w:rPr>
                <w:rFonts w:ascii="仿宋" w:eastAsia="仿宋" w:hAnsi="仿宋" w:cs="Times New Roman"/>
                <w:sz w:val="24"/>
                <w:szCs w:val="24"/>
              </w:rPr>
              <w:t>分</w:t>
            </w:r>
            <w:r w:rsidRPr="001B2F0C">
              <w:rPr>
                <w:rFonts w:ascii="仿宋" w:eastAsia="仿宋" w:hAnsi="仿宋" w:cs="Times New Roman" w:hint="eastAsia"/>
                <w:sz w:val="24"/>
                <w:szCs w:val="24"/>
              </w:rPr>
              <w:t>，</w:t>
            </w:r>
            <w:r w:rsidRPr="001B2F0C">
              <w:rPr>
                <w:rFonts w:ascii="仿宋" w:eastAsia="仿宋" w:hAnsi="仿宋" w:cs="Times New Roman"/>
                <w:sz w:val="24"/>
                <w:szCs w:val="24"/>
              </w:rPr>
              <w:t>一般</w:t>
            </w:r>
            <w:r w:rsidRPr="001B2F0C">
              <w:rPr>
                <w:rFonts w:ascii="仿宋" w:eastAsia="仿宋" w:hAnsi="仿宋" w:cs="Times New Roman" w:hint="eastAsia"/>
                <w:sz w:val="24"/>
                <w:szCs w:val="24"/>
              </w:rPr>
              <w:t>得</w:t>
            </w:r>
            <w:r>
              <w:rPr>
                <w:rFonts w:ascii="仿宋" w:eastAsia="仿宋" w:hAnsi="仿宋" w:cs="Times New Roman"/>
                <w:sz w:val="24"/>
                <w:szCs w:val="24"/>
              </w:rPr>
              <w:t>1</w:t>
            </w:r>
            <w:r w:rsidRPr="001B2F0C">
              <w:rPr>
                <w:rFonts w:ascii="仿宋" w:eastAsia="仿宋" w:hAnsi="仿宋" w:cs="Times New Roman"/>
                <w:sz w:val="24"/>
                <w:szCs w:val="24"/>
              </w:rPr>
              <w:t>分</w:t>
            </w:r>
            <w:r w:rsidR="00F10B31">
              <w:rPr>
                <w:rFonts w:ascii="仿宋" w:eastAsia="仿宋" w:hAnsi="仿宋" w:cs="Times New Roman" w:hint="eastAsia"/>
                <w:sz w:val="24"/>
                <w:szCs w:val="24"/>
              </w:rPr>
              <w:t>。</w:t>
            </w:r>
          </w:p>
        </w:tc>
        <w:tc>
          <w:tcPr>
            <w:tcW w:w="1275" w:type="dxa"/>
            <w:vAlign w:val="center"/>
          </w:tcPr>
          <w:p w:rsidR="000D48B7" w:rsidRPr="003915A9" w:rsidRDefault="000D48B7" w:rsidP="00F20AF0">
            <w:pPr>
              <w:autoSpaceDE w:val="0"/>
              <w:autoSpaceDN w:val="0"/>
              <w:adjustRightInd w:val="0"/>
              <w:spacing w:line="320" w:lineRule="exact"/>
              <w:jc w:val="center"/>
              <w:outlineLvl w:val="1"/>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0</w:t>
            </w:r>
            <w:r>
              <w:rPr>
                <w:rFonts w:ascii="仿宋" w:eastAsia="仿宋" w:hAnsi="仿宋" w:cs="Times New Roman" w:hint="eastAsia"/>
                <w:sz w:val="24"/>
                <w:szCs w:val="24"/>
              </w:rPr>
              <w:t>分</w:t>
            </w:r>
          </w:p>
        </w:tc>
      </w:tr>
      <w:tr w:rsidR="000D48B7" w:rsidRPr="003915A9" w:rsidTr="005C262C">
        <w:trPr>
          <w:cantSplit/>
          <w:trHeight w:val="848"/>
          <w:jc w:val="center"/>
        </w:trPr>
        <w:tc>
          <w:tcPr>
            <w:tcW w:w="1276" w:type="dxa"/>
            <w:vMerge/>
            <w:vAlign w:val="center"/>
          </w:tcPr>
          <w:p w:rsidR="000D48B7" w:rsidRPr="001B2F0C" w:rsidRDefault="000D48B7" w:rsidP="001B2F0C">
            <w:pPr>
              <w:widowControl/>
              <w:spacing w:line="280" w:lineRule="exact"/>
              <w:jc w:val="center"/>
              <w:rPr>
                <w:rFonts w:ascii="仿宋" w:eastAsia="仿宋" w:hAnsi="仿宋" w:cs="Times New Roman"/>
                <w:sz w:val="24"/>
                <w:szCs w:val="24"/>
              </w:rPr>
            </w:pPr>
          </w:p>
        </w:tc>
        <w:tc>
          <w:tcPr>
            <w:tcW w:w="1276" w:type="dxa"/>
            <w:vAlign w:val="center"/>
          </w:tcPr>
          <w:p w:rsidR="000D48B7" w:rsidRPr="003915A9" w:rsidRDefault="000D48B7" w:rsidP="00092EC7">
            <w:pPr>
              <w:spacing w:line="320" w:lineRule="exact"/>
              <w:jc w:val="center"/>
              <w:rPr>
                <w:rFonts w:ascii="仿宋" w:eastAsia="仿宋" w:hAnsi="仿宋" w:cs="Times New Roman"/>
                <w:sz w:val="24"/>
                <w:szCs w:val="24"/>
              </w:rPr>
            </w:pPr>
            <w:r w:rsidRPr="001B2F0C">
              <w:rPr>
                <w:rFonts w:ascii="仿宋" w:eastAsia="仿宋" w:hAnsi="仿宋" w:cs="Times New Roman" w:hint="eastAsia"/>
                <w:sz w:val="24"/>
                <w:szCs w:val="24"/>
              </w:rPr>
              <w:t>知识产权</w:t>
            </w:r>
          </w:p>
        </w:tc>
        <w:tc>
          <w:tcPr>
            <w:tcW w:w="5670" w:type="dxa"/>
            <w:vAlign w:val="center"/>
          </w:tcPr>
          <w:p w:rsidR="000D48B7" w:rsidRPr="001B2F0C" w:rsidRDefault="000D48B7" w:rsidP="001B2F0C">
            <w:pPr>
              <w:spacing w:line="320" w:lineRule="exact"/>
              <w:rPr>
                <w:rFonts w:ascii="仿宋" w:eastAsia="仿宋" w:hAnsi="仿宋" w:cs="Times New Roman"/>
                <w:sz w:val="24"/>
                <w:szCs w:val="24"/>
              </w:rPr>
            </w:pPr>
            <w:r w:rsidRPr="001B2F0C">
              <w:rPr>
                <w:rFonts w:ascii="仿宋" w:eastAsia="仿宋" w:hAnsi="仿宋" w:cs="Times New Roman" w:hint="eastAsia"/>
                <w:sz w:val="24"/>
                <w:szCs w:val="24"/>
              </w:rPr>
              <w:t>投标人所提供的同类产品或服务需有营养订餐的著作权用来证明为自研产品的得10分</w:t>
            </w:r>
            <w:r>
              <w:rPr>
                <w:rFonts w:ascii="仿宋" w:eastAsia="仿宋" w:hAnsi="仿宋" w:cs="Times New Roman"/>
                <w:sz w:val="24"/>
                <w:szCs w:val="24"/>
              </w:rPr>
              <w:t>,</w:t>
            </w:r>
            <w:r>
              <w:rPr>
                <w:rFonts w:ascii="仿宋" w:eastAsia="仿宋" w:hAnsi="仿宋" w:cs="Times New Roman" w:hint="eastAsia"/>
                <w:sz w:val="24"/>
                <w:szCs w:val="24"/>
              </w:rPr>
              <w:t>无得0分</w:t>
            </w:r>
            <w:r w:rsidRPr="001B2F0C">
              <w:rPr>
                <w:rFonts w:ascii="仿宋" w:eastAsia="仿宋" w:hAnsi="仿宋" w:cs="Times New Roman" w:hint="eastAsia"/>
                <w:sz w:val="24"/>
                <w:szCs w:val="24"/>
              </w:rPr>
              <w:t>。</w:t>
            </w:r>
          </w:p>
        </w:tc>
        <w:tc>
          <w:tcPr>
            <w:tcW w:w="1275" w:type="dxa"/>
            <w:vAlign w:val="center"/>
          </w:tcPr>
          <w:p w:rsidR="000D48B7" w:rsidRPr="003915A9" w:rsidRDefault="000D48B7" w:rsidP="00F20AF0">
            <w:pPr>
              <w:autoSpaceDE w:val="0"/>
              <w:autoSpaceDN w:val="0"/>
              <w:adjustRightInd w:val="0"/>
              <w:spacing w:line="320" w:lineRule="exact"/>
              <w:jc w:val="center"/>
              <w:outlineLvl w:val="1"/>
              <w:rPr>
                <w:rFonts w:ascii="仿宋" w:eastAsia="仿宋" w:hAnsi="仿宋" w:cs="Times New Roman"/>
                <w:sz w:val="24"/>
                <w:szCs w:val="24"/>
              </w:rPr>
            </w:pPr>
            <w:r>
              <w:rPr>
                <w:rFonts w:ascii="仿宋" w:eastAsia="仿宋" w:hAnsi="仿宋" w:cs="Times New Roman"/>
                <w:sz w:val="24"/>
                <w:szCs w:val="24"/>
              </w:rPr>
              <w:t>10</w:t>
            </w:r>
            <w:r>
              <w:rPr>
                <w:rFonts w:ascii="仿宋" w:eastAsia="仿宋" w:hAnsi="仿宋" w:cs="Times New Roman" w:hint="eastAsia"/>
                <w:sz w:val="24"/>
                <w:szCs w:val="24"/>
              </w:rPr>
              <w:t>分</w:t>
            </w:r>
          </w:p>
        </w:tc>
      </w:tr>
      <w:tr w:rsidR="000D48B7" w:rsidRPr="003915A9" w:rsidTr="005C262C">
        <w:trPr>
          <w:cantSplit/>
          <w:trHeight w:val="1118"/>
          <w:jc w:val="center"/>
        </w:trPr>
        <w:tc>
          <w:tcPr>
            <w:tcW w:w="1276" w:type="dxa"/>
            <w:vMerge/>
            <w:vAlign w:val="center"/>
          </w:tcPr>
          <w:p w:rsidR="000D48B7" w:rsidRPr="001B2F0C" w:rsidRDefault="000D48B7" w:rsidP="001B2F0C">
            <w:pPr>
              <w:widowControl/>
              <w:spacing w:line="280" w:lineRule="exact"/>
              <w:jc w:val="center"/>
              <w:rPr>
                <w:rFonts w:ascii="仿宋" w:eastAsia="仿宋" w:hAnsi="仿宋" w:cs="Times New Roman"/>
                <w:sz w:val="24"/>
                <w:szCs w:val="24"/>
              </w:rPr>
            </w:pPr>
          </w:p>
        </w:tc>
        <w:tc>
          <w:tcPr>
            <w:tcW w:w="1276" w:type="dxa"/>
            <w:vAlign w:val="center"/>
          </w:tcPr>
          <w:p w:rsidR="000D48B7" w:rsidRPr="003915A9" w:rsidRDefault="000D48B7" w:rsidP="00092EC7">
            <w:pPr>
              <w:autoSpaceDE w:val="0"/>
              <w:autoSpaceDN w:val="0"/>
              <w:adjustRightInd w:val="0"/>
              <w:spacing w:line="320" w:lineRule="exact"/>
              <w:jc w:val="center"/>
              <w:outlineLvl w:val="1"/>
              <w:rPr>
                <w:rFonts w:ascii="仿宋" w:eastAsia="仿宋" w:hAnsi="仿宋" w:cs="Times New Roman"/>
                <w:sz w:val="24"/>
                <w:szCs w:val="24"/>
              </w:rPr>
            </w:pPr>
            <w:r w:rsidRPr="001B2F0C">
              <w:rPr>
                <w:rFonts w:ascii="仿宋" w:eastAsia="仿宋" w:hAnsi="仿宋" w:cs="Times New Roman" w:hint="eastAsia"/>
                <w:sz w:val="24"/>
                <w:szCs w:val="24"/>
              </w:rPr>
              <w:t>业绩</w:t>
            </w:r>
          </w:p>
        </w:tc>
        <w:tc>
          <w:tcPr>
            <w:tcW w:w="5670" w:type="dxa"/>
            <w:vAlign w:val="center"/>
          </w:tcPr>
          <w:p w:rsidR="000D48B7" w:rsidRPr="001B2F0C" w:rsidRDefault="000D48B7" w:rsidP="001B2F0C">
            <w:pPr>
              <w:autoSpaceDE w:val="0"/>
              <w:autoSpaceDN w:val="0"/>
              <w:adjustRightInd w:val="0"/>
              <w:spacing w:line="320" w:lineRule="exact"/>
              <w:outlineLvl w:val="1"/>
              <w:rPr>
                <w:rFonts w:ascii="仿宋" w:eastAsia="仿宋" w:hAnsi="仿宋" w:cs="Times New Roman"/>
                <w:sz w:val="24"/>
                <w:szCs w:val="24"/>
              </w:rPr>
            </w:pPr>
            <w:r>
              <w:rPr>
                <w:rFonts w:ascii="仿宋" w:eastAsia="仿宋" w:hAnsi="仿宋" w:cs="Times New Roman" w:hint="eastAsia"/>
                <w:sz w:val="24"/>
                <w:szCs w:val="24"/>
              </w:rPr>
              <w:t>投标人完成的同类项目案例</w:t>
            </w:r>
            <w:r w:rsidRPr="001B2F0C">
              <w:rPr>
                <w:rFonts w:ascii="仿宋" w:eastAsia="仿宋" w:hAnsi="仿宋" w:cs="Times New Roman" w:hint="eastAsia"/>
                <w:sz w:val="24"/>
                <w:szCs w:val="24"/>
              </w:rPr>
              <w:t>，每提供一份案例得</w:t>
            </w:r>
            <w:r>
              <w:rPr>
                <w:rFonts w:ascii="仿宋" w:eastAsia="仿宋" w:hAnsi="仿宋" w:cs="Times New Roman"/>
                <w:sz w:val="24"/>
                <w:szCs w:val="24"/>
              </w:rPr>
              <w:t>4</w:t>
            </w:r>
            <w:r w:rsidRPr="001B2F0C">
              <w:rPr>
                <w:rFonts w:ascii="仿宋" w:eastAsia="仿宋" w:hAnsi="仿宋" w:cs="Times New Roman" w:hint="eastAsia"/>
                <w:sz w:val="24"/>
                <w:szCs w:val="24"/>
              </w:rPr>
              <w:t>分，满分</w:t>
            </w:r>
            <w:r>
              <w:rPr>
                <w:rFonts w:ascii="仿宋" w:eastAsia="仿宋" w:hAnsi="仿宋" w:cs="Times New Roman"/>
                <w:sz w:val="24"/>
                <w:szCs w:val="24"/>
              </w:rPr>
              <w:t>16</w:t>
            </w:r>
            <w:r w:rsidRPr="001B2F0C">
              <w:rPr>
                <w:rFonts w:ascii="仿宋" w:eastAsia="仿宋" w:hAnsi="仿宋" w:cs="Times New Roman" w:hint="eastAsia"/>
                <w:sz w:val="24"/>
                <w:szCs w:val="24"/>
              </w:rPr>
              <w:t>分。</w:t>
            </w:r>
          </w:p>
          <w:p w:rsidR="000D48B7" w:rsidRPr="001B2F0C" w:rsidRDefault="000D48B7" w:rsidP="001B2F0C">
            <w:pPr>
              <w:autoSpaceDE w:val="0"/>
              <w:autoSpaceDN w:val="0"/>
              <w:adjustRightInd w:val="0"/>
              <w:spacing w:line="320" w:lineRule="exact"/>
              <w:outlineLvl w:val="1"/>
              <w:rPr>
                <w:rFonts w:ascii="仿宋" w:eastAsia="仿宋" w:hAnsi="仿宋" w:cs="Times New Roman"/>
                <w:sz w:val="24"/>
                <w:szCs w:val="24"/>
              </w:rPr>
            </w:pPr>
            <w:r w:rsidRPr="001B2F0C">
              <w:rPr>
                <w:rFonts w:ascii="仿宋" w:eastAsia="仿宋" w:hAnsi="仿宋" w:cs="Times New Roman" w:hint="eastAsia"/>
                <w:sz w:val="24"/>
                <w:szCs w:val="24"/>
              </w:rPr>
              <w:t>注：提供合同复印件加盖投标人鲜章。</w:t>
            </w:r>
          </w:p>
        </w:tc>
        <w:tc>
          <w:tcPr>
            <w:tcW w:w="1275" w:type="dxa"/>
            <w:vAlign w:val="center"/>
          </w:tcPr>
          <w:p w:rsidR="000D48B7" w:rsidRPr="003915A9" w:rsidRDefault="000D48B7" w:rsidP="001B2F0C">
            <w:pPr>
              <w:autoSpaceDE w:val="0"/>
              <w:autoSpaceDN w:val="0"/>
              <w:adjustRightInd w:val="0"/>
              <w:spacing w:line="320" w:lineRule="exact"/>
              <w:jc w:val="center"/>
              <w:outlineLvl w:val="1"/>
              <w:rPr>
                <w:rFonts w:ascii="仿宋" w:eastAsia="仿宋" w:hAnsi="仿宋" w:cs="Times New Roman"/>
                <w:sz w:val="24"/>
                <w:szCs w:val="24"/>
              </w:rPr>
            </w:pPr>
            <w:r>
              <w:rPr>
                <w:rFonts w:ascii="仿宋" w:eastAsia="仿宋" w:hAnsi="仿宋" w:cs="Times New Roman"/>
                <w:sz w:val="24"/>
                <w:szCs w:val="24"/>
              </w:rPr>
              <w:t>16</w:t>
            </w:r>
            <w:r>
              <w:rPr>
                <w:rFonts w:ascii="仿宋" w:eastAsia="仿宋" w:hAnsi="仿宋" w:cs="Times New Roman" w:hint="eastAsia"/>
                <w:sz w:val="24"/>
                <w:szCs w:val="24"/>
              </w:rPr>
              <w:t>分</w:t>
            </w:r>
          </w:p>
        </w:tc>
      </w:tr>
      <w:tr w:rsidR="000D48B7" w:rsidRPr="003915A9" w:rsidTr="00D412C7">
        <w:trPr>
          <w:cantSplit/>
          <w:trHeight w:val="1120"/>
          <w:jc w:val="center"/>
        </w:trPr>
        <w:tc>
          <w:tcPr>
            <w:tcW w:w="1276" w:type="dxa"/>
            <w:vMerge/>
            <w:vAlign w:val="center"/>
          </w:tcPr>
          <w:p w:rsidR="000D48B7" w:rsidRPr="001B2F0C" w:rsidRDefault="000D48B7" w:rsidP="000D48B7">
            <w:pPr>
              <w:spacing w:line="280" w:lineRule="exact"/>
              <w:jc w:val="center"/>
              <w:rPr>
                <w:rFonts w:ascii="仿宋" w:eastAsia="仿宋" w:hAnsi="仿宋" w:cs="Times New Roman"/>
                <w:sz w:val="24"/>
                <w:szCs w:val="24"/>
              </w:rPr>
            </w:pPr>
          </w:p>
        </w:tc>
        <w:tc>
          <w:tcPr>
            <w:tcW w:w="1276" w:type="dxa"/>
            <w:vAlign w:val="center"/>
          </w:tcPr>
          <w:p w:rsidR="000D48B7" w:rsidRPr="001B2F0C" w:rsidRDefault="000D48B7" w:rsidP="000D48B7">
            <w:pPr>
              <w:autoSpaceDE w:val="0"/>
              <w:autoSpaceDN w:val="0"/>
              <w:adjustRightInd w:val="0"/>
              <w:spacing w:line="320" w:lineRule="exact"/>
              <w:jc w:val="center"/>
              <w:outlineLvl w:val="1"/>
              <w:rPr>
                <w:rFonts w:ascii="仿宋" w:eastAsia="仿宋" w:hAnsi="仿宋" w:cs="Times New Roman"/>
                <w:sz w:val="24"/>
                <w:szCs w:val="24"/>
              </w:rPr>
            </w:pPr>
            <w:r>
              <w:rPr>
                <w:rFonts w:ascii="仿宋" w:eastAsia="仿宋" w:hAnsi="仿宋" w:cs="Times New Roman" w:hint="eastAsia"/>
                <w:sz w:val="24"/>
                <w:szCs w:val="24"/>
              </w:rPr>
              <w:t>服务方案</w:t>
            </w:r>
          </w:p>
        </w:tc>
        <w:tc>
          <w:tcPr>
            <w:tcW w:w="5670" w:type="dxa"/>
            <w:vAlign w:val="center"/>
          </w:tcPr>
          <w:p w:rsidR="000D48B7" w:rsidRPr="001B2F0C" w:rsidRDefault="000D48B7" w:rsidP="000D48B7">
            <w:pPr>
              <w:autoSpaceDE w:val="0"/>
              <w:autoSpaceDN w:val="0"/>
              <w:adjustRightInd w:val="0"/>
              <w:spacing w:line="320" w:lineRule="exact"/>
              <w:outlineLvl w:val="1"/>
              <w:rPr>
                <w:rFonts w:ascii="仿宋" w:eastAsia="仿宋" w:hAnsi="仿宋" w:cs="Times New Roman"/>
                <w:sz w:val="24"/>
                <w:szCs w:val="24"/>
              </w:rPr>
            </w:pPr>
            <w:r>
              <w:rPr>
                <w:rFonts w:ascii="仿宋" w:eastAsia="仿宋" w:hAnsi="仿宋" w:cs="Times New Roman" w:hint="eastAsia"/>
                <w:sz w:val="24"/>
                <w:szCs w:val="24"/>
              </w:rPr>
              <w:t>投标人提供包含维保服务的流程，服务内容，响应时间，人员安排等方面的服务保障措施，优秀的1</w:t>
            </w:r>
            <w:r>
              <w:rPr>
                <w:rFonts w:ascii="仿宋" w:eastAsia="仿宋" w:hAnsi="仿宋" w:cs="Times New Roman"/>
                <w:sz w:val="24"/>
                <w:szCs w:val="24"/>
              </w:rPr>
              <w:t>0</w:t>
            </w:r>
            <w:r>
              <w:rPr>
                <w:rFonts w:ascii="仿宋" w:eastAsia="仿宋" w:hAnsi="仿宋" w:cs="Times New Roman" w:hint="eastAsia"/>
                <w:sz w:val="24"/>
                <w:szCs w:val="24"/>
              </w:rPr>
              <w:t>分，良好得5分，一般得1分</w:t>
            </w:r>
            <w:r w:rsidR="00583899">
              <w:rPr>
                <w:rFonts w:ascii="仿宋" w:eastAsia="仿宋" w:hAnsi="仿宋" w:cs="Times New Roman" w:hint="eastAsia"/>
                <w:sz w:val="24"/>
                <w:szCs w:val="24"/>
              </w:rPr>
              <w:t>。</w:t>
            </w:r>
          </w:p>
        </w:tc>
        <w:tc>
          <w:tcPr>
            <w:tcW w:w="1275" w:type="dxa"/>
            <w:vAlign w:val="center"/>
          </w:tcPr>
          <w:p w:rsidR="000D48B7" w:rsidRPr="003915A9" w:rsidRDefault="000D48B7" w:rsidP="000D48B7">
            <w:pPr>
              <w:autoSpaceDE w:val="0"/>
              <w:autoSpaceDN w:val="0"/>
              <w:adjustRightInd w:val="0"/>
              <w:spacing w:line="320" w:lineRule="exact"/>
              <w:jc w:val="center"/>
              <w:outlineLvl w:val="1"/>
              <w:rPr>
                <w:rFonts w:ascii="仿宋" w:eastAsia="仿宋" w:hAnsi="仿宋" w:cs="Times New Roman"/>
                <w:sz w:val="24"/>
                <w:szCs w:val="24"/>
              </w:rPr>
            </w:pPr>
            <w:r>
              <w:rPr>
                <w:rFonts w:ascii="仿宋" w:eastAsia="仿宋" w:hAnsi="仿宋" w:cs="Times New Roman"/>
                <w:sz w:val="24"/>
                <w:szCs w:val="24"/>
              </w:rPr>
              <w:t>10</w:t>
            </w:r>
            <w:r>
              <w:rPr>
                <w:rFonts w:ascii="仿宋" w:eastAsia="仿宋" w:hAnsi="仿宋" w:cs="Times New Roman" w:hint="eastAsia"/>
                <w:sz w:val="24"/>
                <w:szCs w:val="24"/>
              </w:rPr>
              <w:t>分</w:t>
            </w:r>
          </w:p>
        </w:tc>
      </w:tr>
      <w:tr w:rsidR="000D48B7" w:rsidRPr="003915A9" w:rsidTr="00D412C7">
        <w:trPr>
          <w:cantSplit/>
          <w:trHeight w:val="982"/>
          <w:jc w:val="center"/>
        </w:trPr>
        <w:tc>
          <w:tcPr>
            <w:tcW w:w="1276" w:type="dxa"/>
            <w:vMerge/>
            <w:vAlign w:val="center"/>
          </w:tcPr>
          <w:p w:rsidR="000D48B7" w:rsidRPr="001B2F0C" w:rsidRDefault="000D48B7" w:rsidP="000D48B7">
            <w:pPr>
              <w:widowControl/>
              <w:spacing w:line="280" w:lineRule="exact"/>
              <w:jc w:val="center"/>
              <w:rPr>
                <w:rFonts w:ascii="仿宋" w:eastAsia="仿宋" w:hAnsi="仿宋" w:cs="Times New Roman"/>
                <w:sz w:val="24"/>
                <w:szCs w:val="24"/>
              </w:rPr>
            </w:pPr>
          </w:p>
        </w:tc>
        <w:tc>
          <w:tcPr>
            <w:tcW w:w="1276" w:type="dxa"/>
            <w:vAlign w:val="center"/>
          </w:tcPr>
          <w:p w:rsidR="000D48B7" w:rsidRPr="003915A9" w:rsidRDefault="000D48B7" w:rsidP="000D48B7">
            <w:pPr>
              <w:autoSpaceDE w:val="0"/>
              <w:autoSpaceDN w:val="0"/>
              <w:adjustRightInd w:val="0"/>
              <w:spacing w:line="320" w:lineRule="exact"/>
              <w:jc w:val="center"/>
              <w:outlineLvl w:val="1"/>
              <w:rPr>
                <w:rFonts w:ascii="仿宋" w:eastAsia="仿宋" w:hAnsi="仿宋" w:cs="Times New Roman"/>
                <w:sz w:val="24"/>
                <w:szCs w:val="24"/>
              </w:rPr>
            </w:pPr>
            <w:r w:rsidRPr="001B2F0C">
              <w:rPr>
                <w:rFonts w:ascii="仿宋" w:eastAsia="仿宋" w:hAnsi="仿宋" w:cs="Times New Roman" w:hint="eastAsia"/>
                <w:sz w:val="24"/>
                <w:szCs w:val="24"/>
              </w:rPr>
              <w:t>投标文件质量</w:t>
            </w:r>
          </w:p>
        </w:tc>
        <w:tc>
          <w:tcPr>
            <w:tcW w:w="5670" w:type="dxa"/>
            <w:vAlign w:val="center"/>
          </w:tcPr>
          <w:p w:rsidR="000D48B7" w:rsidRPr="001B2F0C" w:rsidRDefault="000D48B7" w:rsidP="00583899">
            <w:pPr>
              <w:autoSpaceDE w:val="0"/>
              <w:autoSpaceDN w:val="0"/>
              <w:adjustRightInd w:val="0"/>
              <w:spacing w:line="320" w:lineRule="exact"/>
              <w:outlineLvl w:val="1"/>
              <w:rPr>
                <w:rFonts w:ascii="仿宋" w:eastAsia="仿宋" w:hAnsi="仿宋" w:cs="Times New Roman"/>
                <w:sz w:val="24"/>
                <w:szCs w:val="24"/>
              </w:rPr>
            </w:pPr>
            <w:r w:rsidRPr="001B2F0C">
              <w:rPr>
                <w:rFonts w:ascii="仿宋" w:eastAsia="仿宋" w:hAnsi="仿宋" w:cs="Times New Roman" w:hint="eastAsia"/>
                <w:sz w:val="24"/>
                <w:szCs w:val="24"/>
              </w:rPr>
              <w:t>对投标人提供的投标文件的制作情况及内容进行综合评议，</w:t>
            </w:r>
            <w:r>
              <w:rPr>
                <w:rFonts w:ascii="仿宋" w:eastAsia="仿宋" w:hAnsi="仿宋" w:cs="Times New Roman" w:hint="eastAsia"/>
                <w:sz w:val="24"/>
                <w:szCs w:val="24"/>
              </w:rPr>
              <w:t>优秀</w:t>
            </w:r>
            <w:r w:rsidRPr="001B2F0C">
              <w:rPr>
                <w:rFonts w:ascii="仿宋" w:eastAsia="仿宋" w:hAnsi="仿宋" w:cs="Times New Roman" w:hint="eastAsia"/>
                <w:sz w:val="24"/>
                <w:szCs w:val="24"/>
              </w:rPr>
              <w:t>得10</w:t>
            </w:r>
            <w:r w:rsidRPr="001B2F0C">
              <w:rPr>
                <w:rFonts w:ascii="仿宋" w:eastAsia="仿宋" w:hAnsi="仿宋" w:cs="Times New Roman"/>
                <w:sz w:val="24"/>
                <w:szCs w:val="24"/>
              </w:rPr>
              <w:t>分</w:t>
            </w:r>
            <w:r w:rsidRPr="001B2F0C">
              <w:rPr>
                <w:rFonts w:ascii="仿宋" w:eastAsia="仿宋" w:hAnsi="仿宋" w:cs="Times New Roman" w:hint="eastAsia"/>
                <w:sz w:val="24"/>
                <w:szCs w:val="24"/>
              </w:rPr>
              <w:t>，</w:t>
            </w:r>
            <w:r>
              <w:rPr>
                <w:rFonts w:ascii="仿宋" w:eastAsia="仿宋" w:hAnsi="仿宋" w:cs="Times New Roman" w:hint="eastAsia"/>
                <w:sz w:val="24"/>
                <w:szCs w:val="24"/>
              </w:rPr>
              <w:t>良好</w:t>
            </w:r>
            <w:r w:rsidRPr="001B2F0C">
              <w:rPr>
                <w:rFonts w:ascii="仿宋" w:eastAsia="仿宋" w:hAnsi="仿宋" w:cs="Times New Roman" w:hint="eastAsia"/>
                <w:sz w:val="24"/>
                <w:szCs w:val="24"/>
              </w:rPr>
              <w:t>得</w:t>
            </w:r>
            <w:r>
              <w:rPr>
                <w:rFonts w:ascii="仿宋" w:eastAsia="仿宋" w:hAnsi="仿宋" w:cs="Times New Roman"/>
                <w:sz w:val="24"/>
                <w:szCs w:val="24"/>
              </w:rPr>
              <w:t>5</w:t>
            </w:r>
            <w:r w:rsidRPr="001B2F0C">
              <w:rPr>
                <w:rFonts w:ascii="仿宋" w:eastAsia="仿宋" w:hAnsi="仿宋" w:cs="Times New Roman"/>
                <w:sz w:val="24"/>
                <w:szCs w:val="24"/>
              </w:rPr>
              <w:t>分</w:t>
            </w:r>
            <w:r w:rsidRPr="001B2F0C">
              <w:rPr>
                <w:rFonts w:ascii="仿宋" w:eastAsia="仿宋" w:hAnsi="仿宋" w:cs="Times New Roman" w:hint="eastAsia"/>
                <w:sz w:val="24"/>
                <w:szCs w:val="24"/>
              </w:rPr>
              <w:t>，</w:t>
            </w:r>
            <w:r w:rsidRPr="001B2F0C">
              <w:rPr>
                <w:rFonts w:ascii="仿宋" w:eastAsia="仿宋" w:hAnsi="仿宋" w:cs="Times New Roman"/>
                <w:sz w:val="24"/>
                <w:szCs w:val="24"/>
              </w:rPr>
              <w:t>一般</w:t>
            </w:r>
            <w:r w:rsidRPr="001B2F0C">
              <w:rPr>
                <w:rFonts w:ascii="仿宋" w:eastAsia="仿宋" w:hAnsi="仿宋" w:cs="Times New Roman" w:hint="eastAsia"/>
                <w:sz w:val="24"/>
                <w:szCs w:val="24"/>
              </w:rPr>
              <w:t>得</w:t>
            </w:r>
            <w:r>
              <w:rPr>
                <w:rFonts w:ascii="仿宋" w:eastAsia="仿宋" w:hAnsi="仿宋" w:cs="Times New Roman"/>
                <w:sz w:val="24"/>
                <w:szCs w:val="24"/>
              </w:rPr>
              <w:t>1</w:t>
            </w:r>
            <w:r w:rsidRPr="001B2F0C">
              <w:rPr>
                <w:rFonts w:ascii="仿宋" w:eastAsia="仿宋" w:hAnsi="仿宋" w:cs="Times New Roman"/>
                <w:sz w:val="24"/>
                <w:szCs w:val="24"/>
              </w:rPr>
              <w:t>分。</w:t>
            </w:r>
          </w:p>
        </w:tc>
        <w:tc>
          <w:tcPr>
            <w:tcW w:w="1275" w:type="dxa"/>
            <w:vAlign w:val="center"/>
          </w:tcPr>
          <w:p w:rsidR="000D48B7" w:rsidRPr="003915A9" w:rsidRDefault="000D48B7" w:rsidP="000D48B7">
            <w:pPr>
              <w:autoSpaceDE w:val="0"/>
              <w:autoSpaceDN w:val="0"/>
              <w:adjustRightInd w:val="0"/>
              <w:spacing w:line="320" w:lineRule="exact"/>
              <w:jc w:val="center"/>
              <w:outlineLvl w:val="1"/>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sz w:val="24"/>
                <w:szCs w:val="24"/>
              </w:rPr>
              <w:t>0</w:t>
            </w:r>
            <w:r>
              <w:rPr>
                <w:rFonts w:ascii="仿宋" w:eastAsia="仿宋" w:hAnsi="仿宋" w:cs="Times New Roman" w:hint="eastAsia"/>
                <w:sz w:val="24"/>
                <w:szCs w:val="24"/>
              </w:rPr>
              <w:t>分</w:t>
            </w:r>
          </w:p>
        </w:tc>
      </w:tr>
      <w:tr w:rsidR="000D48B7" w:rsidRPr="003915A9" w:rsidTr="00D412C7">
        <w:trPr>
          <w:cantSplit/>
          <w:trHeight w:val="1140"/>
          <w:jc w:val="center"/>
        </w:trPr>
        <w:tc>
          <w:tcPr>
            <w:tcW w:w="1276" w:type="dxa"/>
            <w:vMerge/>
            <w:vAlign w:val="center"/>
          </w:tcPr>
          <w:p w:rsidR="000D48B7" w:rsidRPr="001B2F0C" w:rsidRDefault="000D48B7" w:rsidP="000D48B7">
            <w:pPr>
              <w:widowControl/>
              <w:spacing w:line="280" w:lineRule="exact"/>
              <w:jc w:val="center"/>
              <w:rPr>
                <w:rFonts w:ascii="仿宋" w:eastAsia="仿宋" w:hAnsi="仿宋" w:cs="Times New Roman"/>
                <w:sz w:val="24"/>
                <w:szCs w:val="24"/>
              </w:rPr>
            </w:pPr>
          </w:p>
        </w:tc>
        <w:tc>
          <w:tcPr>
            <w:tcW w:w="1276" w:type="dxa"/>
            <w:vAlign w:val="center"/>
          </w:tcPr>
          <w:p w:rsidR="000D48B7" w:rsidRPr="003915A9" w:rsidRDefault="000D48B7" w:rsidP="000D48B7">
            <w:pPr>
              <w:autoSpaceDE w:val="0"/>
              <w:autoSpaceDN w:val="0"/>
              <w:adjustRightInd w:val="0"/>
              <w:spacing w:line="320" w:lineRule="exact"/>
              <w:jc w:val="center"/>
              <w:outlineLvl w:val="1"/>
              <w:rPr>
                <w:rFonts w:ascii="仿宋" w:eastAsia="仿宋" w:hAnsi="仿宋" w:cs="Times New Roman"/>
                <w:sz w:val="24"/>
                <w:szCs w:val="24"/>
              </w:rPr>
            </w:pPr>
            <w:r>
              <w:rPr>
                <w:rFonts w:ascii="仿宋" w:eastAsia="仿宋" w:hAnsi="仿宋" w:cs="Times New Roman" w:hint="eastAsia"/>
                <w:sz w:val="24"/>
                <w:szCs w:val="24"/>
              </w:rPr>
              <w:t>其他</w:t>
            </w:r>
          </w:p>
        </w:tc>
        <w:tc>
          <w:tcPr>
            <w:tcW w:w="5670" w:type="dxa"/>
            <w:vAlign w:val="center"/>
          </w:tcPr>
          <w:p w:rsidR="000D48B7" w:rsidRPr="001B2F0C" w:rsidRDefault="000D48B7" w:rsidP="000D48B7">
            <w:pPr>
              <w:autoSpaceDE w:val="0"/>
              <w:autoSpaceDN w:val="0"/>
              <w:adjustRightInd w:val="0"/>
              <w:spacing w:line="320" w:lineRule="exact"/>
              <w:outlineLvl w:val="1"/>
              <w:rPr>
                <w:rFonts w:ascii="仿宋" w:eastAsia="仿宋" w:hAnsi="仿宋" w:cs="Times New Roman"/>
                <w:sz w:val="24"/>
                <w:szCs w:val="24"/>
              </w:rPr>
            </w:pPr>
            <w:r w:rsidRPr="001B2F0C">
              <w:rPr>
                <w:rFonts w:ascii="仿宋" w:eastAsia="仿宋" w:hAnsi="仿宋" w:cs="Times New Roman" w:hint="eastAsia"/>
                <w:sz w:val="24"/>
                <w:szCs w:val="24"/>
              </w:rPr>
              <w:t>投标产品制造厂家或投标人设立了健全的售后服务机构网点，有详细的售后服务机构名单、地址、服务电话和维修人员名单等。</w:t>
            </w:r>
          </w:p>
        </w:tc>
        <w:tc>
          <w:tcPr>
            <w:tcW w:w="1275" w:type="dxa"/>
            <w:vAlign w:val="center"/>
          </w:tcPr>
          <w:p w:rsidR="000D48B7" w:rsidRPr="003915A9" w:rsidRDefault="000D48B7" w:rsidP="000D48B7">
            <w:pPr>
              <w:autoSpaceDE w:val="0"/>
              <w:autoSpaceDN w:val="0"/>
              <w:adjustRightInd w:val="0"/>
              <w:spacing w:line="320" w:lineRule="exact"/>
              <w:jc w:val="center"/>
              <w:outlineLvl w:val="1"/>
              <w:rPr>
                <w:rFonts w:ascii="仿宋" w:eastAsia="仿宋" w:hAnsi="仿宋" w:cs="Times New Roman"/>
                <w:sz w:val="24"/>
                <w:szCs w:val="24"/>
              </w:rPr>
            </w:pPr>
            <w:r>
              <w:rPr>
                <w:rFonts w:ascii="仿宋" w:eastAsia="仿宋" w:hAnsi="仿宋" w:cs="Times New Roman"/>
                <w:sz w:val="24"/>
                <w:szCs w:val="24"/>
              </w:rPr>
              <w:t>4</w:t>
            </w:r>
            <w:r>
              <w:rPr>
                <w:rFonts w:ascii="仿宋" w:eastAsia="仿宋" w:hAnsi="仿宋" w:cs="Times New Roman" w:hint="eastAsia"/>
                <w:sz w:val="24"/>
                <w:szCs w:val="24"/>
              </w:rPr>
              <w:t>分</w:t>
            </w:r>
          </w:p>
        </w:tc>
      </w:tr>
    </w:tbl>
    <w:p w:rsidR="00A765B6" w:rsidRPr="001B2F0C" w:rsidRDefault="00A765B6" w:rsidP="00D412C7">
      <w:pPr>
        <w:snapToGrid w:val="0"/>
        <w:spacing w:beforeLines="50" w:before="156" w:line="360" w:lineRule="auto"/>
        <w:contextualSpacing/>
        <w:jc w:val="left"/>
        <w:rPr>
          <w:rFonts w:ascii="仿宋" w:eastAsia="仿宋" w:hAnsi="仿宋" w:cs="Times New Roman"/>
          <w:sz w:val="28"/>
          <w:szCs w:val="28"/>
        </w:rPr>
      </w:pPr>
    </w:p>
    <w:sectPr w:rsidR="00A765B6" w:rsidRPr="001B2F0C" w:rsidSect="00DA75A3">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962" w:rsidRDefault="00F30962" w:rsidP="00B13A43">
      <w:r>
        <w:separator/>
      </w:r>
    </w:p>
  </w:endnote>
  <w:endnote w:type="continuationSeparator" w:id="0">
    <w:p w:rsidR="00F30962" w:rsidRDefault="00F30962" w:rsidP="00B1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962" w:rsidRDefault="00F30962" w:rsidP="00B13A43">
      <w:r>
        <w:separator/>
      </w:r>
    </w:p>
  </w:footnote>
  <w:footnote w:type="continuationSeparator" w:id="0">
    <w:p w:rsidR="00F30962" w:rsidRDefault="00F30962" w:rsidP="00B13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A3771"/>
    <w:multiLevelType w:val="multilevel"/>
    <w:tmpl w:val="245A3771"/>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CDC"/>
    <w:rsid w:val="000031D3"/>
    <w:rsid w:val="00005371"/>
    <w:rsid w:val="00022DEC"/>
    <w:rsid w:val="00035492"/>
    <w:rsid w:val="00040735"/>
    <w:rsid w:val="00091858"/>
    <w:rsid w:val="00092EC7"/>
    <w:rsid w:val="000D48B7"/>
    <w:rsid w:val="000F5CDC"/>
    <w:rsid w:val="00117AB6"/>
    <w:rsid w:val="00140EA9"/>
    <w:rsid w:val="001508AC"/>
    <w:rsid w:val="001709C2"/>
    <w:rsid w:val="0019713E"/>
    <w:rsid w:val="001B2F0C"/>
    <w:rsid w:val="002B451E"/>
    <w:rsid w:val="0034068E"/>
    <w:rsid w:val="00354086"/>
    <w:rsid w:val="0037009D"/>
    <w:rsid w:val="00371514"/>
    <w:rsid w:val="003915A9"/>
    <w:rsid w:val="003C100A"/>
    <w:rsid w:val="003D5088"/>
    <w:rsid w:val="00406795"/>
    <w:rsid w:val="00412F10"/>
    <w:rsid w:val="004455D7"/>
    <w:rsid w:val="0046612B"/>
    <w:rsid w:val="00491984"/>
    <w:rsid w:val="004E33AE"/>
    <w:rsid w:val="00522227"/>
    <w:rsid w:val="00541CB5"/>
    <w:rsid w:val="00541E13"/>
    <w:rsid w:val="00556A3D"/>
    <w:rsid w:val="00583899"/>
    <w:rsid w:val="005C262C"/>
    <w:rsid w:val="005E158D"/>
    <w:rsid w:val="00605338"/>
    <w:rsid w:val="00650559"/>
    <w:rsid w:val="00664F08"/>
    <w:rsid w:val="006D5F46"/>
    <w:rsid w:val="007078E5"/>
    <w:rsid w:val="00715CD1"/>
    <w:rsid w:val="00726D78"/>
    <w:rsid w:val="00745B63"/>
    <w:rsid w:val="007965D7"/>
    <w:rsid w:val="007B2A18"/>
    <w:rsid w:val="007C0EDB"/>
    <w:rsid w:val="009124BA"/>
    <w:rsid w:val="009309E4"/>
    <w:rsid w:val="00936984"/>
    <w:rsid w:val="00956EB6"/>
    <w:rsid w:val="00981EEB"/>
    <w:rsid w:val="009A54FD"/>
    <w:rsid w:val="009B28E4"/>
    <w:rsid w:val="009B5CDF"/>
    <w:rsid w:val="009D0AA8"/>
    <w:rsid w:val="009F4EE1"/>
    <w:rsid w:val="00A153E6"/>
    <w:rsid w:val="00A420D6"/>
    <w:rsid w:val="00A45249"/>
    <w:rsid w:val="00A765B6"/>
    <w:rsid w:val="00AD5F3F"/>
    <w:rsid w:val="00AF17E9"/>
    <w:rsid w:val="00B04064"/>
    <w:rsid w:val="00B04CBD"/>
    <w:rsid w:val="00B13A43"/>
    <w:rsid w:val="00BA485F"/>
    <w:rsid w:val="00BA4F54"/>
    <w:rsid w:val="00BC0E9E"/>
    <w:rsid w:val="00BD74F4"/>
    <w:rsid w:val="00BF2C0B"/>
    <w:rsid w:val="00C81CC3"/>
    <w:rsid w:val="00C85FEB"/>
    <w:rsid w:val="00CB1FF4"/>
    <w:rsid w:val="00CB6524"/>
    <w:rsid w:val="00CF5654"/>
    <w:rsid w:val="00D0263A"/>
    <w:rsid w:val="00D159CD"/>
    <w:rsid w:val="00D335D8"/>
    <w:rsid w:val="00D412C7"/>
    <w:rsid w:val="00D92AAE"/>
    <w:rsid w:val="00DA0D6F"/>
    <w:rsid w:val="00DA2024"/>
    <w:rsid w:val="00DA75A3"/>
    <w:rsid w:val="00DD4276"/>
    <w:rsid w:val="00DE392F"/>
    <w:rsid w:val="00E07A7E"/>
    <w:rsid w:val="00E20023"/>
    <w:rsid w:val="00E225F5"/>
    <w:rsid w:val="00E40AAF"/>
    <w:rsid w:val="00EC44B7"/>
    <w:rsid w:val="00F0319B"/>
    <w:rsid w:val="00F10B31"/>
    <w:rsid w:val="00F20AF0"/>
    <w:rsid w:val="00F30962"/>
    <w:rsid w:val="00F5063F"/>
    <w:rsid w:val="00F64532"/>
    <w:rsid w:val="00F65B5C"/>
    <w:rsid w:val="00FF6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6E75FB-FD79-443D-9DA9-1A7DEDE7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A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3A43"/>
    <w:rPr>
      <w:sz w:val="18"/>
      <w:szCs w:val="18"/>
    </w:rPr>
  </w:style>
  <w:style w:type="paragraph" w:styleId="a5">
    <w:name w:val="footer"/>
    <w:basedOn w:val="a"/>
    <w:link w:val="a6"/>
    <w:uiPriority w:val="99"/>
    <w:unhideWhenUsed/>
    <w:rsid w:val="00B13A43"/>
    <w:pPr>
      <w:tabs>
        <w:tab w:val="center" w:pos="4153"/>
        <w:tab w:val="right" w:pos="8306"/>
      </w:tabs>
      <w:snapToGrid w:val="0"/>
      <w:jc w:val="left"/>
    </w:pPr>
    <w:rPr>
      <w:sz w:val="18"/>
      <w:szCs w:val="18"/>
    </w:rPr>
  </w:style>
  <w:style w:type="character" w:customStyle="1" w:styleId="a6">
    <w:name w:val="页脚 字符"/>
    <w:basedOn w:val="a0"/>
    <w:link w:val="a5"/>
    <w:uiPriority w:val="99"/>
    <w:rsid w:val="00B13A43"/>
    <w:rPr>
      <w:sz w:val="18"/>
      <w:szCs w:val="18"/>
    </w:rPr>
  </w:style>
  <w:style w:type="table" w:styleId="a7">
    <w:name w:val="Table Grid"/>
    <w:basedOn w:val="a1"/>
    <w:uiPriority w:val="39"/>
    <w:rsid w:val="00A76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首行缩进"/>
    <w:basedOn w:val="a"/>
    <w:qFormat/>
    <w:rsid w:val="00005371"/>
    <w:pPr>
      <w:ind w:firstLineChars="200" w:firstLine="480"/>
    </w:pPr>
    <w:rPr>
      <w:rFonts w:ascii="Calibri" w:eastAsia="宋体" w:hAnsi="Calibri" w:cs="Times New Roman"/>
      <w:szCs w:val="24"/>
      <w:lang w:val="zh-CN"/>
    </w:rPr>
  </w:style>
  <w:style w:type="paragraph" w:styleId="a9">
    <w:name w:val="Balloon Text"/>
    <w:basedOn w:val="a"/>
    <w:link w:val="aa"/>
    <w:uiPriority w:val="99"/>
    <w:semiHidden/>
    <w:unhideWhenUsed/>
    <w:rsid w:val="00BA4F54"/>
    <w:rPr>
      <w:sz w:val="18"/>
      <w:szCs w:val="18"/>
    </w:rPr>
  </w:style>
  <w:style w:type="character" w:customStyle="1" w:styleId="aa">
    <w:name w:val="批注框文本 字符"/>
    <w:basedOn w:val="a0"/>
    <w:link w:val="a9"/>
    <w:uiPriority w:val="99"/>
    <w:semiHidden/>
    <w:rsid w:val="00BA4F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3</Pages>
  <Words>232</Words>
  <Characters>1327</Characters>
  <Application>Microsoft Office Word</Application>
  <DocSecurity>0</DocSecurity>
  <Lines>11</Lines>
  <Paragraphs>3</Paragraphs>
  <ScaleCrop>false</ScaleCrop>
  <Company>HP Inc.</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98</cp:revision>
  <cp:lastPrinted>2024-05-17T07:08:00Z</cp:lastPrinted>
  <dcterms:created xsi:type="dcterms:W3CDTF">2024-02-21T02:05:00Z</dcterms:created>
  <dcterms:modified xsi:type="dcterms:W3CDTF">2024-05-23T00:32:00Z</dcterms:modified>
</cp:coreProperties>
</file>