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46EC5F" w14:textId="77777777" w:rsidR="00B5653F" w:rsidRPr="00263CC2" w:rsidRDefault="00B5653F">
      <w:pPr>
        <w:tabs>
          <w:tab w:val="left" w:pos="6300"/>
        </w:tabs>
        <w:snapToGrid w:val="0"/>
        <w:spacing w:line="300" w:lineRule="auto"/>
        <w:jc w:val="center"/>
        <w:rPr>
          <w:rFonts w:ascii="宋体" w:hAnsi="宋体"/>
          <w:b/>
          <w:bCs/>
          <w:color w:val="0D0D0D" w:themeColor="text1" w:themeTint="F2"/>
          <w:sz w:val="44"/>
          <w:szCs w:val="44"/>
        </w:rPr>
      </w:pPr>
    </w:p>
    <w:p w14:paraId="04E6EBFB" w14:textId="77777777" w:rsidR="00B5653F" w:rsidRPr="00263CC2" w:rsidRDefault="00B5653F">
      <w:pPr>
        <w:pStyle w:val="a0"/>
        <w:rPr>
          <w:rFonts w:ascii="宋体" w:hAnsi="宋体"/>
          <w:color w:val="0D0D0D" w:themeColor="text1" w:themeTint="F2"/>
        </w:rPr>
      </w:pPr>
    </w:p>
    <w:p w14:paraId="29F7AC24" w14:textId="77777777" w:rsidR="00B5653F" w:rsidRPr="00263CC2" w:rsidRDefault="00B5653F">
      <w:pPr>
        <w:pStyle w:val="a0"/>
        <w:rPr>
          <w:rFonts w:ascii="宋体" w:hAnsi="宋体"/>
          <w:color w:val="0D0D0D" w:themeColor="text1" w:themeTint="F2"/>
        </w:rPr>
      </w:pPr>
    </w:p>
    <w:p w14:paraId="1D939E26" w14:textId="77777777" w:rsidR="00B5653F" w:rsidRPr="00263CC2" w:rsidRDefault="00B5653F">
      <w:pPr>
        <w:rPr>
          <w:rFonts w:ascii="宋体" w:hAnsi="宋体"/>
          <w:color w:val="0D0D0D" w:themeColor="text1" w:themeTint="F2"/>
        </w:rPr>
      </w:pPr>
    </w:p>
    <w:p w14:paraId="4326CCB4" w14:textId="6341FA51" w:rsidR="00B5653F" w:rsidRPr="00263CC2" w:rsidRDefault="00000000">
      <w:pPr>
        <w:pStyle w:val="a0"/>
        <w:jc w:val="center"/>
        <w:rPr>
          <w:rFonts w:ascii="宋体" w:hAnsi="宋体" w:cs="宋体"/>
          <w:b/>
          <w:bCs/>
          <w:color w:val="0D0D0D" w:themeColor="text1" w:themeTint="F2"/>
          <w:w w:val="80"/>
          <w:sz w:val="96"/>
          <w:szCs w:val="96"/>
        </w:rPr>
      </w:pPr>
      <w:r w:rsidRPr="00263CC2">
        <w:rPr>
          <w:rFonts w:ascii="宋体" w:hAnsi="宋体" w:cs="宋体" w:hint="eastAsia"/>
          <w:b/>
          <w:bCs/>
          <w:color w:val="0D0D0D" w:themeColor="text1" w:themeTint="F2"/>
          <w:sz w:val="48"/>
          <w:szCs w:val="48"/>
        </w:rPr>
        <w:t xml:space="preserve"> 南通市妇幼保健院压缩机保养项目</w:t>
      </w:r>
      <w:r w:rsidR="00595BA5">
        <w:rPr>
          <w:rFonts w:ascii="宋体" w:hAnsi="宋体" w:cs="宋体" w:hint="eastAsia"/>
          <w:b/>
          <w:bCs/>
          <w:color w:val="0D0D0D" w:themeColor="text1" w:themeTint="F2"/>
          <w:sz w:val="48"/>
          <w:szCs w:val="48"/>
        </w:rPr>
        <w:t>（二次）</w:t>
      </w:r>
    </w:p>
    <w:p w14:paraId="4287F85F" w14:textId="77777777" w:rsidR="00B5653F" w:rsidRPr="00263CC2" w:rsidRDefault="00B5653F">
      <w:pPr>
        <w:rPr>
          <w:rFonts w:ascii="宋体" w:hAnsi="宋体"/>
          <w:color w:val="0D0D0D" w:themeColor="text1" w:themeTint="F2"/>
        </w:rPr>
      </w:pPr>
    </w:p>
    <w:p w14:paraId="75502C53" w14:textId="77777777" w:rsidR="00B5653F" w:rsidRPr="00263CC2" w:rsidRDefault="00B5653F">
      <w:pPr>
        <w:pStyle w:val="27"/>
        <w:rPr>
          <w:rFonts w:ascii="宋体" w:hAnsi="宋体"/>
          <w:color w:val="0D0D0D" w:themeColor="text1" w:themeTint="F2"/>
        </w:rPr>
      </w:pPr>
    </w:p>
    <w:p w14:paraId="1FC167DC" w14:textId="77777777" w:rsidR="00B5653F" w:rsidRPr="00263CC2" w:rsidRDefault="00B5653F">
      <w:pPr>
        <w:rPr>
          <w:rFonts w:ascii="宋体" w:hAnsi="宋体"/>
          <w:color w:val="0D0D0D" w:themeColor="text1" w:themeTint="F2"/>
        </w:rPr>
      </w:pPr>
    </w:p>
    <w:p w14:paraId="59BA3890" w14:textId="77777777" w:rsidR="00B5653F" w:rsidRPr="00263CC2" w:rsidRDefault="00B5653F">
      <w:pPr>
        <w:pStyle w:val="32"/>
        <w:rPr>
          <w:rFonts w:ascii="宋体" w:hAnsi="宋体"/>
          <w:color w:val="0D0D0D" w:themeColor="text1" w:themeTint="F2"/>
        </w:rPr>
      </w:pPr>
    </w:p>
    <w:p w14:paraId="5818DDC1" w14:textId="77777777" w:rsidR="00B5653F" w:rsidRPr="00263CC2" w:rsidRDefault="00B5653F">
      <w:pPr>
        <w:rPr>
          <w:rFonts w:ascii="宋体" w:hAnsi="宋体"/>
          <w:color w:val="0D0D0D" w:themeColor="text1" w:themeTint="F2"/>
        </w:rPr>
      </w:pPr>
    </w:p>
    <w:p w14:paraId="4D000F1A" w14:textId="77777777" w:rsidR="00B5653F" w:rsidRPr="00263CC2" w:rsidRDefault="00B5653F">
      <w:pPr>
        <w:pStyle w:val="27"/>
        <w:rPr>
          <w:rFonts w:ascii="宋体" w:hAnsi="宋体"/>
          <w:color w:val="0D0D0D" w:themeColor="text1" w:themeTint="F2"/>
        </w:rPr>
      </w:pPr>
    </w:p>
    <w:p w14:paraId="1650380F" w14:textId="77777777" w:rsidR="00B5653F" w:rsidRPr="00263CC2" w:rsidRDefault="00000000">
      <w:pPr>
        <w:tabs>
          <w:tab w:val="left" w:pos="6300"/>
        </w:tabs>
        <w:snapToGrid w:val="0"/>
        <w:spacing w:line="300" w:lineRule="auto"/>
        <w:jc w:val="center"/>
        <w:rPr>
          <w:rFonts w:ascii="宋体" w:hAnsi="宋体"/>
          <w:b/>
          <w:bCs/>
          <w:color w:val="0D0D0D" w:themeColor="text1" w:themeTint="F2"/>
          <w:w w:val="80"/>
          <w:sz w:val="96"/>
          <w:szCs w:val="96"/>
        </w:rPr>
      </w:pPr>
      <w:r w:rsidRPr="00263CC2">
        <w:rPr>
          <w:rFonts w:ascii="宋体" w:hAnsi="宋体" w:cs="宋体" w:hint="eastAsia"/>
          <w:b/>
          <w:bCs/>
          <w:color w:val="0D0D0D" w:themeColor="text1" w:themeTint="F2"/>
          <w:w w:val="80"/>
          <w:sz w:val="96"/>
          <w:szCs w:val="96"/>
        </w:rPr>
        <w:t xml:space="preserve"> 竞争性磋商文件</w:t>
      </w:r>
    </w:p>
    <w:p w14:paraId="1E83423C" w14:textId="77777777" w:rsidR="00B5653F" w:rsidRPr="00263CC2" w:rsidRDefault="00B5653F">
      <w:pPr>
        <w:jc w:val="center"/>
        <w:rPr>
          <w:rFonts w:ascii="宋体" w:hAnsi="宋体"/>
          <w:b/>
          <w:bCs/>
          <w:color w:val="0D0D0D" w:themeColor="text1" w:themeTint="F2"/>
          <w:sz w:val="44"/>
          <w:szCs w:val="44"/>
        </w:rPr>
      </w:pPr>
    </w:p>
    <w:p w14:paraId="2C90C6C6" w14:textId="77777777" w:rsidR="00B5653F" w:rsidRPr="00263CC2" w:rsidRDefault="00B5653F">
      <w:pPr>
        <w:pStyle w:val="27"/>
        <w:rPr>
          <w:rFonts w:ascii="宋体" w:hAnsi="宋体"/>
          <w:color w:val="0D0D0D" w:themeColor="text1" w:themeTint="F2"/>
        </w:rPr>
      </w:pPr>
    </w:p>
    <w:p w14:paraId="49265EA4" w14:textId="77777777" w:rsidR="00B5653F" w:rsidRPr="00263CC2" w:rsidRDefault="00B5653F">
      <w:pPr>
        <w:pStyle w:val="a0"/>
        <w:rPr>
          <w:rFonts w:ascii="宋体" w:hAnsi="宋体"/>
          <w:color w:val="0D0D0D" w:themeColor="text1" w:themeTint="F2"/>
        </w:rPr>
      </w:pPr>
    </w:p>
    <w:p w14:paraId="600982B5" w14:textId="77777777" w:rsidR="00B5653F" w:rsidRPr="00263CC2" w:rsidRDefault="00B5653F">
      <w:pPr>
        <w:rPr>
          <w:rFonts w:ascii="宋体" w:hAnsi="宋体"/>
          <w:color w:val="0D0D0D" w:themeColor="text1" w:themeTint="F2"/>
        </w:rPr>
      </w:pPr>
    </w:p>
    <w:p w14:paraId="67E83E61" w14:textId="77777777" w:rsidR="00B5653F" w:rsidRPr="00263CC2" w:rsidRDefault="00B5653F">
      <w:pPr>
        <w:snapToGrid w:val="0"/>
        <w:spacing w:line="360" w:lineRule="auto"/>
        <w:jc w:val="center"/>
        <w:rPr>
          <w:rFonts w:ascii="宋体" w:hAnsi="宋体"/>
          <w:color w:val="0D0D0D" w:themeColor="text1" w:themeTint="F2"/>
          <w:sz w:val="32"/>
          <w:szCs w:val="32"/>
        </w:rPr>
      </w:pPr>
    </w:p>
    <w:p w14:paraId="53AE0D44" w14:textId="77777777" w:rsidR="00B5653F" w:rsidRPr="00263CC2" w:rsidRDefault="00B5653F">
      <w:pPr>
        <w:spacing w:line="360" w:lineRule="auto"/>
        <w:jc w:val="center"/>
        <w:rPr>
          <w:rFonts w:ascii="宋体" w:hAnsi="宋体"/>
          <w:b/>
          <w:bCs/>
          <w:color w:val="0D0D0D" w:themeColor="text1" w:themeTint="F2"/>
          <w:sz w:val="44"/>
          <w:szCs w:val="44"/>
        </w:rPr>
      </w:pPr>
    </w:p>
    <w:p w14:paraId="573FD779" w14:textId="77777777" w:rsidR="00B5653F" w:rsidRPr="00263CC2" w:rsidRDefault="00B5653F">
      <w:pPr>
        <w:pStyle w:val="27"/>
        <w:rPr>
          <w:rFonts w:ascii="宋体" w:hAnsi="宋体"/>
          <w:color w:val="0D0D0D" w:themeColor="text1" w:themeTint="F2"/>
        </w:rPr>
      </w:pPr>
    </w:p>
    <w:p w14:paraId="473A1AC4" w14:textId="77777777" w:rsidR="00B5653F" w:rsidRPr="00263CC2" w:rsidRDefault="00B5653F">
      <w:pPr>
        <w:pStyle w:val="27"/>
        <w:ind w:firstLineChars="0" w:firstLine="0"/>
        <w:rPr>
          <w:rFonts w:ascii="宋体" w:hAnsi="宋体"/>
          <w:color w:val="0D0D0D" w:themeColor="text1" w:themeTint="F2"/>
        </w:rPr>
      </w:pPr>
    </w:p>
    <w:p w14:paraId="1B21BAEE" w14:textId="77777777" w:rsidR="00B5653F" w:rsidRPr="00263CC2" w:rsidRDefault="00B5653F">
      <w:pPr>
        <w:pStyle w:val="27"/>
        <w:ind w:firstLineChars="0" w:firstLine="0"/>
        <w:rPr>
          <w:rFonts w:ascii="宋体" w:hAnsi="宋体"/>
          <w:color w:val="0D0D0D" w:themeColor="text1" w:themeTint="F2"/>
        </w:rPr>
      </w:pPr>
    </w:p>
    <w:p w14:paraId="780CFB3F" w14:textId="77777777" w:rsidR="00B5653F" w:rsidRPr="00263CC2" w:rsidRDefault="00B5653F">
      <w:pPr>
        <w:pStyle w:val="27"/>
        <w:ind w:firstLineChars="0" w:firstLine="0"/>
        <w:rPr>
          <w:rFonts w:ascii="宋体" w:hAnsi="宋体"/>
          <w:color w:val="0D0D0D" w:themeColor="text1" w:themeTint="F2"/>
        </w:rPr>
      </w:pPr>
    </w:p>
    <w:p w14:paraId="250FA855" w14:textId="77777777" w:rsidR="00B5653F" w:rsidRPr="00263CC2" w:rsidRDefault="00B5653F">
      <w:pPr>
        <w:pStyle w:val="32"/>
        <w:rPr>
          <w:rFonts w:ascii="宋体" w:hAnsi="宋体"/>
          <w:color w:val="0D0D0D" w:themeColor="text1" w:themeTint="F2"/>
        </w:rPr>
      </w:pPr>
    </w:p>
    <w:p w14:paraId="64B995E0" w14:textId="77777777" w:rsidR="00B5653F" w:rsidRPr="00263CC2" w:rsidRDefault="00B5653F">
      <w:pPr>
        <w:pStyle w:val="32"/>
        <w:rPr>
          <w:rFonts w:ascii="宋体" w:hAnsi="宋体"/>
          <w:color w:val="0D0D0D" w:themeColor="text1" w:themeTint="F2"/>
        </w:rPr>
      </w:pPr>
    </w:p>
    <w:p w14:paraId="3EB799C7" w14:textId="77777777" w:rsidR="00B5653F" w:rsidRPr="00263CC2" w:rsidRDefault="00B5653F">
      <w:pPr>
        <w:pStyle w:val="32"/>
        <w:rPr>
          <w:rFonts w:ascii="宋体" w:hAnsi="宋体"/>
          <w:color w:val="0D0D0D" w:themeColor="text1" w:themeTint="F2"/>
        </w:rPr>
      </w:pPr>
    </w:p>
    <w:p w14:paraId="2493343F" w14:textId="77777777" w:rsidR="00B5653F" w:rsidRPr="00263CC2" w:rsidRDefault="00B5653F">
      <w:pPr>
        <w:pStyle w:val="27"/>
        <w:rPr>
          <w:rFonts w:ascii="宋体" w:hAnsi="宋体"/>
          <w:color w:val="0D0D0D" w:themeColor="text1" w:themeTint="F2"/>
        </w:rPr>
      </w:pPr>
    </w:p>
    <w:p w14:paraId="3E481D45"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bookmarkStart w:id="0" w:name="_Toc11500279"/>
      <w:bookmarkStart w:id="1" w:name="_Toc11554638"/>
      <w:bookmarkStart w:id="2" w:name="_Toc94544827"/>
      <w:bookmarkStart w:id="3" w:name="_Toc12670502"/>
      <w:bookmarkStart w:id="4" w:name="_Toc11499583"/>
      <w:bookmarkStart w:id="5" w:name="_Toc8895738"/>
      <w:bookmarkStart w:id="6" w:name="_Toc521201596"/>
      <w:bookmarkStart w:id="7" w:name="_Toc94544743"/>
      <w:bookmarkStart w:id="8" w:name="_Toc521203417"/>
      <w:bookmarkStart w:id="9" w:name="_Toc94585339"/>
      <w:r w:rsidRPr="00263CC2">
        <w:rPr>
          <w:rFonts w:ascii="宋体" w:hAnsi="宋体" w:cs="宋体" w:hint="eastAsia"/>
          <w:b/>
          <w:bCs/>
          <w:color w:val="0D0D0D" w:themeColor="text1" w:themeTint="F2"/>
          <w:sz w:val="30"/>
          <w:szCs w:val="30"/>
        </w:rPr>
        <w:t>采购单位：南通市妇幼保健院</w:t>
      </w:r>
    </w:p>
    <w:p w14:paraId="6F97A55F"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r w:rsidRPr="00263CC2">
        <w:rPr>
          <w:rFonts w:ascii="宋体" w:hAnsi="宋体" w:cs="宋体" w:hint="eastAsia"/>
          <w:b/>
          <w:bCs/>
          <w:color w:val="0D0D0D" w:themeColor="text1" w:themeTint="F2"/>
          <w:sz w:val="30"/>
          <w:szCs w:val="30"/>
        </w:rPr>
        <w:t>代理机构：南通城建工程项目管理有限公司</w:t>
      </w:r>
    </w:p>
    <w:p w14:paraId="27B02E64" w14:textId="31082BBF" w:rsidR="00B5653F" w:rsidRPr="00263CC2" w:rsidRDefault="00000000">
      <w:pPr>
        <w:adjustRightInd w:val="0"/>
        <w:snapToGrid w:val="0"/>
        <w:spacing w:line="360" w:lineRule="auto"/>
        <w:ind w:firstLineChars="600" w:firstLine="1807"/>
        <w:rPr>
          <w:rFonts w:ascii="宋体" w:hAnsi="宋体" w:cs="宋体"/>
          <w:b/>
          <w:bCs/>
          <w:color w:val="0D0D0D" w:themeColor="text1" w:themeTint="F2"/>
          <w:w w:val="80"/>
          <w:sz w:val="52"/>
          <w:szCs w:val="52"/>
        </w:rPr>
      </w:pPr>
      <w:r w:rsidRPr="00263CC2">
        <w:rPr>
          <w:rFonts w:ascii="宋体" w:hAnsi="宋体" w:cs="宋体" w:hint="eastAsia"/>
          <w:b/>
          <w:bCs/>
          <w:color w:val="0D0D0D" w:themeColor="text1" w:themeTint="F2"/>
          <w:sz w:val="30"/>
          <w:szCs w:val="30"/>
        </w:rPr>
        <w:t xml:space="preserve">日 </w:t>
      </w:r>
      <w:r w:rsidRPr="00263CC2">
        <w:rPr>
          <w:rFonts w:ascii="宋体" w:hAnsi="宋体" w:cs="宋体"/>
          <w:b/>
          <w:bCs/>
          <w:color w:val="0D0D0D" w:themeColor="text1" w:themeTint="F2"/>
          <w:sz w:val="30"/>
          <w:szCs w:val="30"/>
        </w:rPr>
        <w:t xml:space="preserve">   </w:t>
      </w:r>
      <w:r w:rsidRPr="00263CC2">
        <w:rPr>
          <w:rFonts w:ascii="宋体" w:hAnsi="宋体" w:cs="宋体" w:hint="eastAsia"/>
          <w:b/>
          <w:bCs/>
          <w:color w:val="0D0D0D" w:themeColor="text1" w:themeTint="F2"/>
          <w:sz w:val="30"/>
          <w:szCs w:val="30"/>
        </w:rPr>
        <w:t>期：2</w:t>
      </w:r>
      <w:r w:rsidRPr="00263CC2">
        <w:rPr>
          <w:rFonts w:ascii="宋体" w:hAnsi="宋体" w:cs="宋体"/>
          <w:b/>
          <w:bCs/>
          <w:color w:val="0D0D0D" w:themeColor="text1" w:themeTint="F2"/>
          <w:sz w:val="30"/>
          <w:szCs w:val="30"/>
        </w:rPr>
        <w:t>023</w:t>
      </w:r>
      <w:r w:rsidRPr="00263CC2">
        <w:rPr>
          <w:rFonts w:ascii="宋体" w:hAnsi="宋体" w:cs="宋体" w:hint="eastAsia"/>
          <w:b/>
          <w:bCs/>
          <w:color w:val="0D0D0D" w:themeColor="text1" w:themeTint="F2"/>
          <w:sz w:val="30"/>
          <w:szCs w:val="30"/>
        </w:rPr>
        <w:t>年</w:t>
      </w:r>
      <w:r w:rsidRPr="00263CC2">
        <w:rPr>
          <w:rFonts w:ascii="宋体" w:hAnsi="宋体" w:cs="宋体"/>
          <w:b/>
          <w:bCs/>
          <w:color w:val="0D0D0D" w:themeColor="text1" w:themeTint="F2"/>
          <w:sz w:val="30"/>
          <w:szCs w:val="30"/>
        </w:rPr>
        <w:t>3</w:t>
      </w:r>
      <w:r w:rsidRPr="00263CC2">
        <w:rPr>
          <w:rFonts w:ascii="宋体" w:hAnsi="宋体" w:cs="宋体" w:hint="eastAsia"/>
          <w:b/>
          <w:bCs/>
          <w:color w:val="0D0D0D" w:themeColor="text1" w:themeTint="F2"/>
          <w:sz w:val="30"/>
          <w:szCs w:val="30"/>
        </w:rPr>
        <w:t>月</w:t>
      </w:r>
      <w:r w:rsidR="00595BA5">
        <w:rPr>
          <w:rFonts w:ascii="宋体" w:hAnsi="宋体" w:cs="宋体"/>
          <w:b/>
          <w:bCs/>
          <w:color w:val="0D0D0D" w:themeColor="text1" w:themeTint="F2"/>
          <w:sz w:val="30"/>
          <w:szCs w:val="30"/>
        </w:rPr>
        <w:t>15</w:t>
      </w:r>
      <w:r w:rsidRPr="00263CC2">
        <w:rPr>
          <w:rFonts w:ascii="宋体" w:hAnsi="宋体" w:cs="宋体" w:hint="eastAsia"/>
          <w:b/>
          <w:bCs/>
          <w:color w:val="0D0D0D" w:themeColor="text1" w:themeTint="F2"/>
          <w:sz w:val="30"/>
          <w:szCs w:val="30"/>
        </w:rPr>
        <w:t xml:space="preserve">日  </w:t>
      </w:r>
      <w:r w:rsidRPr="00263CC2">
        <w:rPr>
          <w:rFonts w:ascii="宋体" w:hAnsi="宋体"/>
          <w:b/>
          <w:bCs/>
          <w:color w:val="0D0D0D" w:themeColor="text1" w:themeTint="F2"/>
          <w:sz w:val="44"/>
          <w:szCs w:val="44"/>
        </w:rPr>
        <w:br w:type="page"/>
      </w:r>
    </w:p>
    <w:sdt>
      <w:sdtPr>
        <w:rPr>
          <w:rFonts w:ascii="Times New Roman" w:eastAsia="宋体" w:hAnsi="Times New Roman" w:cs="Times New Roman"/>
          <w:color w:val="0D0D0D" w:themeColor="text1" w:themeTint="F2"/>
          <w:kern w:val="2"/>
          <w:sz w:val="21"/>
          <w:szCs w:val="21"/>
          <w:lang w:val="zh-CN"/>
        </w:rPr>
        <w:id w:val="682176779"/>
        <w:docPartObj>
          <w:docPartGallery w:val="Table of Contents"/>
          <w:docPartUnique/>
        </w:docPartObj>
      </w:sdtPr>
      <w:sdtEndPr>
        <w:rPr>
          <w:b/>
          <w:bCs/>
        </w:rPr>
      </w:sdtEndPr>
      <w:sdtContent>
        <w:p w14:paraId="2CF075FD" w14:textId="77777777" w:rsidR="00B5653F" w:rsidRPr="00263CC2" w:rsidRDefault="00000000">
          <w:pPr>
            <w:pStyle w:val="TOC10"/>
            <w:spacing w:before="120"/>
            <w:jc w:val="center"/>
            <w:rPr>
              <w:color w:val="0D0D0D" w:themeColor="text1" w:themeTint="F2"/>
            </w:rPr>
          </w:pPr>
          <w:r w:rsidRPr="00263CC2">
            <w:rPr>
              <w:color w:val="0D0D0D" w:themeColor="text1" w:themeTint="F2"/>
              <w:lang w:val="zh-CN"/>
            </w:rPr>
            <w:t>目</w:t>
          </w:r>
          <w:r w:rsidRPr="00263CC2">
            <w:rPr>
              <w:rFonts w:hint="eastAsia"/>
              <w:color w:val="0D0D0D" w:themeColor="text1" w:themeTint="F2"/>
              <w:lang w:val="zh-CN"/>
            </w:rPr>
            <w:t xml:space="preserve"> </w:t>
          </w:r>
          <w:r w:rsidRPr="00263CC2">
            <w:rPr>
              <w:color w:val="0D0D0D" w:themeColor="text1" w:themeTint="F2"/>
              <w:lang w:val="zh-CN"/>
            </w:rPr>
            <w:t xml:space="preserve"> </w:t>
          </w:r>
          <w:r w:rsidRPr="00263CC2">
            <w:rPr>
              <w:color w:val="0D0D0D" w:themeColor="text1" w:themeTint="F2"/>
              <w:lang w:val="zh-CN"/>
            </w:rPr>
            <w:t>录</w:t>
          </w:r>
        </w:p>
        <w:p w14:paraId="1FEB4593" w14:textId="77777777" w:rsidR="00B5653F" w:rsidRPr="00263CC2" w:rsidRDefault="00000000">
          <w:pPr>
            <w:pStyle w:val="TOC1"/>
            <w:ind w:leftChars="200" w:left="420"/>
            <w:rPr>
              <w:rFonts w:ascii="宋体" w:cstheme="minorBidi"/>
              <w:caps w:val="0"/>
              <w:color w:val="0D0D0D" w:themeColor="text1" w:themeTint="F2"/>
              <w:w w:val="100"/>
            </w:rPr>
          </w:pPr>
          <w:r w:rsidRPr="00263CC2">
            <w:rPr>
              <w:color w:val="0D0D0D" w:themeColor="text1" w:themeTint="F2"/>
            </w:rPr>
            <w:fldChar w:fldCharType="begin"/>
          </w:r>
          <w:r w:rsidRPr="00263CC2">
            <w:rPr>
              <w:color w:val="0D0D0D" w:themeColor="text1" w:themeTint="F2"/>
            </w:rPr>
            <w:instrText xml:space="preserve"> TOC \o "1-3" \h \z \u </w:instrText>
          </w:r>
          <w:r w:rsidRPr="00263CC2">
            <w:rPr>
              <w:color w:val="0D0D0D" w:themeColor="text1" w:themeTint="F2"/>
            </w:rPr>
            <w:fldChar w:fldCharType="separate"/>
          </w:r>
          <w:hyperlink w:anchor="_Toc128479511" w:history="1">
            <w:r w:rsidRPr="00263CC2">
              <w:rPr>
                <w:rStyle w:val="aff6"/>
                <w:rFonts w:ascii="宋体"/>
                <w:color w:val="0D0D0D" w:themeColor="text1" w:themeTint="F2"/>
              </w:rPr>
              <w:t>第一章  竞争性磋商公告</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_Toc128479511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- 3 -</w:t>
            </w:r>
            <w:r w:rsidRPr="00263CC2">
              <w:rPr>
                <w:rFonts w:ascii="宋体"/>
                <w:color w:val="0D0D0D" w:themeColor="text1" w:themeTint="F2"/>
              </w:rPr>
              <w:fldChar w:fldCharType="end"/>
            </w:r>
          </w:hyperlink>
        </w:p>
        <w:p w14:paraId="1FD8EA00" w14:textId="77777777" w:rsidR="00B5653F" w:rsidRPr="00263CC2" w:rsidRDefault="00000000">
          <w:pPr>
            <w:pStyle w:val="TOC1"/>
            <w:ind w:leftChars="200" w:left="420"/>
            <w:rPr>
              <w:rFonts w:ascii="宋体" w:cstheme="minorBidi"/>
              <w:caps w:val="0"/>
              <w:color w:val="0D0D0D" w:themeColor="text1" w:themeTint="F2"/>
              <w:w w:val="100"/>
            </w:rPr>
          </w:pPr>
          <w:hyperlink w:anchor="_Toc128479520" w:history="1">
            <w:r w:rsidRPr="00263CC2">
              <w:rPr>
                <w:rStyle w:val="aff6"/>
                <w:rFonts w:ascii="宋体"/>
                <w:color w:val="0D0D0D" w:themeColor="text1" w:themeTint="F2"/>
              </w:rPr>
              <w:t>第二章  磋商供应商须知</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_Toc128479520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- 6 -</w:t>
            </w:r>
            <w:r w:rsidRPr="00263CC2">
              <w:rPr>
                <w:rFonts w:ascii="宋体"/>
                <w:color w:val="0D0D0D" w:themeColor="text1" w:themeTint="F2"/>
              </w:rPr>
              <w:fldChar w:fldCharType="end"/>
            </w:r>
          </w:hyperlink>
        </w:p>
        <w:p w14:paraId="5F95D46B" w14:textId="77777777" w:rsidR="00B5653F" w:rsidRPr="00263CC2" w:rsidRDefault="00000000">
          <w:pPr>
            <w:pStyle w:val="TOC1"/>
            <w:ind w:leftChars="200" w:left="420"/>
            <w:rPr>
              <w:rFonts w:ascii="宋体" w:cstheme="minorBidi"/>
              <w:caps w:val="0"/>
              <w:color w:val="0D0D0D" w:themeColor="text1" w:themeTint="F2"/>
              <w:w w:val="100"/>
            </w:rPr>
          </w:pPr>
          <w:hyperlink w:anchor="_Toc128479533" w:history="1">
            <w:r w:rsidRPr="00263CC2">
              <w:rPr>
                <w:rStyle w:val="aff6"/>
                <w:rFonts w:ascii="宋体"/>
                <w:color w:val="0D0D0D" w:themeColor="text1" w:themeTint="F2"/>
              </w:rPr>
              <w:t>第三章  项目需求</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_Toc128479533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10</w:t>
            </w:r>
            <w:r w:rsidRPr="00263CC2">
              <w:rPr>
                <w:rFonts w:ascii="宋体"/>
                <w:color w:val="0D0D0D" w:themeColor="text1" w:themeTint="F2"/>
              </w:rPr>
              <w:fldChar w:fldCharType="end"/>
            </w:r>
          </w:hyperlink>
        </w:p>
        <w:p w14:paraId="12030595" w14:textId="77777777" w:rsidR="00B5653F" w:rsidRPr="00263CC2" w:rsidRDefault="00000000">
          <w:pPr>
            <w:pStyle w:val="TOC1"/>
            <w:ind w:leftChars="200" w:left="420"/>
            <w:rPr>
              <w:rFonts w:ascii="宋体" w:cstheme="minorBidi"/>
              <w:caps w:val="0"/>
              <w:color w:val="0D0D0D" w:themeColor="text1" w:themeTint="F2"/>
              <w:w w:val="100"/>
            </w:rPr>
          </w:pPr>
          <w:hyperlink w:anchor="_Toc128479540" w:history="1">
            <w:r w:rsidRPr="00263CC2">
              <w:rPr>
                <w:rStyle w:val="aff6"/>
                <w:rFonts w:ascii="宋体"/>
                <w:color w:val="0D0D0D" w:themeColor="text1" w:themeTint="F2"/>
              </w:rPr>
              <w:t>第四章  评审方法和程序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_Toc128479540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13</w:t>
            </w:r>
            <w:r w:rsidRPr="00263CC2">
              <w:rPr>
                <w:rFonts w:ascii="宋体"/>
                <w:color w:val="0D0D0D" w:themeColor="text1" w:themeTint="F2"/>
              </w:rPr>
              <w:fldChar w:fldCharType="end"/>
            </w:r>
          </w:hyperlink>
        </w:p>
        <w:p w14:paraId="18F9F082" w14:textId="77777777" w:rsidR="00B5653F" w:rsidRPr="00263CC2" w:rsidRDefault="00000000">
          <w:pPr>
            <w:pStyle w:val="TOC1"/>
            <w:ind w:leftChars="200" w:left="420"/>
            <w:rPr>
              <w:rFonts w:ascii="宋体" w:cstheme="minorBidi"/>
              <w:caps w:val="0"/>
              <w:color w:val="0D0D0D" w:themeColor="text1" w:themeTint="F2"/>
              <w:w w:val="100"/>
            </w:rPr>
          </w:pPr>
          <w:hyperlink w:anchor="_Toc128479552" w:history="1">
            <w:r w:rsidRPr="00263CC2">
              <w:rPr>
                <w:rStyle w:val="aff6"/>
                <w:rFonts w:ascii="宋体"/>
                <w:color w:val="0D0D0D" w:themeColor="text1" w:themeTint="F2"/>
              </w:rPr>
              <w:t>第五章  合同主要条款</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_Toc128479552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18</w:t>
            </w:r>
            <w:r w:rsidRPr="00263CC2">
              <w:rPr>
                <w:rFonts w:ascii="宋体"/>
                <w:color w:val="0D0D0D" w:themeColor="text1" w:themeTint="F2"/>
              </w:rPr>
              <w:fldChar w:fldCharType="end"/>
            </w:r>
          </w:hyperlink>
        </w:p>
        <w:p w14:paraId="478C7ABA" w14:textId="77777777" w:rsidR="00B5653F" w:rsidRPr="00263CC2" w:rsidRDefault="00000000">
          <w:pPr>
            <w:pStyle w:val="TOC1"/>
            <w:ind w:leftChars="200" w:left="420"/>
            <w:rPr>
              <w:rFonts w:ascii="宋体" w:cstheme="minorBidi"/>
              <w:caps w:val="0"/>
              <w:color w:val="0D0D0D" w:themeColor="text1" w:themeTint="F2"/>
              <w:w w:val="100"/>
            </w:rPr>
          </w:pPr>
          <w:hyperlink w:anchor="_Toc128479565" w:history="1">
            <w:r w:rsidRPr="00263CC2">
              <w:rPr>
                <w:rStyle w:val="aff6"/>
                <w:rFonts w:ascii="宋体"/>
                <w:color w:val="0D0D0D" w:themeColor="text1" w:themeTint="F2"/>
              </w:rPr>
              <w:t>第六章  合同授予</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_Toc128479565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21</w:t>
            </w:r>
            <w:r w:rsidRPr="00263CC2">
              <w:rPr>
                <w:rFonts w:ascii="宋体"/>
                <w:color w:val="0D0D0D" w:themeColor="text1" w:themeTint="F2"/>
              </w:rPr>
              <w:fldChar w:fldCharType="end"/>
            </w:r>
          </w:hyperlink>
        </w:p>
        <w:p w14:paraId="734D00B1" w14:textId="77777777" w:rsidR="00B5653F" w:rsidRPr="00263CC2" w:rsidRDefault="00000000">
          <w:pPr>
            <w:pStyle w:val="TOC1"/>
            <w:ind w:leftChars="200" w:left="420"/>
            <w:rPr>
              <w:rFonts w:ascii="宋体" w:cstheme="minorBidi"/>
              <w:caps w:val="0"/>
              <w:color w:val="0D0D0D" w:themeColor="text1" w:themeTint="F2"/>
              <w:w w:val="100"/>
            </w:rPr>
          </w:pPr>
          <w:hyperlink w:anchor="_Toc128479566" w:history="1">
            <w:r w:rsidRPr="00263CC2">
              <w:rPr>
                <w:rStyle w:val="aff6"/>
                <w:rFonts w:ascii="宋体"/>
                <w:color w:val="0D0D0D" w:themeColor="text1" w:themeTint="F2"/>
              </w:rPr>
              <w:t>第七章  质疑提出和处理</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_Toc128479566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22</w:t>
            </w:r>
            <w:r w:rsidRPr="00263CC2">
              <w:rPr>
                <w:rFonts w:ascii="宋体"/>
                <w:color w:val="0D0D0D" w:themeColor="text1" w:themeTint="F2"/>
              </w:rPr>
              <w:fldChar w:fldCharType="end"/>
            </w:r>
          </w:hyperlink>
        </w:p>
        <w:p w14:paraId="6C207F4F" w14:textId="77777777" w:rsidR="00B5653F" w:rsidRPr="00263CC2" w:rsidRDefault="00000000">
          <w:pPr>
            <w:pStyle w:val="TOC1"/>
            <w:ind w:leftChars="200" w:left="420"/>
            <w:rPr>
              <w:rFonts w:asciiTheme="minorHAnsi" w:eastAsiaTheme="minorEastAsia" w:hAnsiTheme="minorHAnsi" w:cstheme="minorBidi"/>
              <w:caps w:val="0"/>
              <w:color w:val="0D0D0D" w:themeColor="text1" w:themeTint="F2"/>
              <w:w w:val="100"/>
              <w:sz w:val="21"/>
              <w:szCs w:val="22"/>
            </w:rPr>
          </w:pPr>
          <w:hyperlink w:anchor="_Toc128479570" w:history="1">
            <w:r w:rsidRPr="00263CC2">
              <w:rPr>
                <w:rStyle w:val="aff6"/>
                <w:rFonts w:ascii="宋体"/>
                <w:color w:val="0D0D0D" w:themeColor="text1" w:themeTint="F2"/>
              </w:rPr>
              <w:t>第八章  响应文件组成及格式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_Toc128479570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24</w:t>
            </w:r>
            <w:r w:rsidRPr="00263CC2">
              <w:rPr>
                <w:rFonts w:ascii="宋体"/>
                <w:color w:val="0D0D0D" w:themeColor="text1" w:themeTint="F2"/>
              </w:rPr>
              <w:fldChar w:fldCharType="end"/>
            </w:r>
          </w:hyperlink>
        </w:p>
        <w:p w14:paraId="35C0E107" w14:textId="77777777" w:rsidR="00B5653F" w:rsidRPr="00263CC2" w:rsidRDefault="00000000">
          <w:pPr>
            <w:ind w:rightChars="-149" w:right="-313"/>
            <w:rPr>
              <w:color w:val="0D0D0D" w:themeColor="text1" w:themeTint="F2"/>
            </w:rPr>
          </w:pPr>
          <w:r w:rsidRPr="00263CC2">
            <w:rPr>
              <w:b/>
              <w:bCs/>
              <w:color w:val="0D0D0D" w:themeColor="text1" w:themeTint="F2"/>
              <w:lang w:val="zh-CN"/>
            </w:rPr>
            <w:fldChar w:fldCharType="end"/>
          </w:r>
        </w:p>
      </w:sdtContent>
    </w:sdt>
    <w:p w14:paraId="43858F9A" w14:textId="77777777" w:rsidR="00B5653F" w:rsidRPr="00263CC2" w:rsidRDefault="00B5653F">
      <w:pPr>
        <w:rPr>
          <w:rFonts w:ascii="宋体" w:hAnsi="宋体"/>
          <w:color w:val="0D0D0D" w:themeColor="text1" w:themeTint="F2"/>
          <w:sz w:val="36"/>
          <w:szCs w:val="36"/>
        </w:rPr>
      </w:pPr>
    </w:p>
    <w:p w14:paraId="75E2DA6A" w14:textId="77777777" w:rsidR="00B5653F" w:rsidRPr="00263CC2" w:rsidRDefault="00000000">
      <w:pPr>
        <w:pStyle w:val="sh"/>
        <w:rPr>
          <w:color w:val="0D0D0D" w:themeColor="text1" w:themeTint="F2"/>
        </w:rPr>
      </w:pPr>
      <w:r w:rsidRPr="00263CC2">
        <w:rPr>
          <w:color w:val="0D0D0D" w:themeColor="text1" w:themeTint="F2"/>
        </w:rPr>
        <w:br w:type="page"/>
      </w:r>
    </w:p>
    <w:p w14:paraId="1AE1FBB0" w14:textId="77777777" w:rsidR="00B5653F" w:rsidRPr="00263CC2" w:rsidRDefault="00B5653F">
      <w:pPr>
        <w:pStyle w:val="a0"/>
        <w:rPr>
          <w:rFonts w:ascii="宋体" w:hAnsi="宋体"/>
          <w:color w:val="0D0D0D" w:themeColor="text1" w:themeTint="F2"/>
        </w:rPr>
      </w:pPr>
    </w:p>
    <w:p w14:paraId="6A81470E" w14:textId="77777777" w:rsidR="00B5653F" w:rsidRPr="00263CC2" w:rsidRDefault="00000000">
      <w:pPr>
        <w:pStyle w:val="sh2"/>
        <w:rPr>
          <w:i/>
          <w:iCs/>
          <w:color w:val="0D0D0D" w:themeColor="text1" w:themeTint="F2"/>
        </w:rPr>
      </w:pPr>
      <w:bookmarkStart w:id="10" w:name="_Toc363573853"/>
      <w:bookmarkStart w:id="11" w:name="_Toc128479511"/>
      <w:r w:rsidRPr="00263CC2">
        <w:rPr>
          <w:rFonts w:hint="eastAsia"/>
          <w:color w:val="0D0D0D" w:themeColor="text1" w:themeTint="F2"/>
        </w:rPr>
        <w:t>第一章 竞争性磋商公</w:t>
      </w:r>
      <w:bookmarkEnd w:id="0"/>
      <w:bookmarkEnd w:id="1"/>
      <w:bookmarkEnd w:id="2"/>
      <w:bookmarkEnd w:id="3"/>
      <w:bookmarkEnd w:id="4"/>
      <w:bookmarkEnd w:id="5"/>
      <w:bookmarkEnd w:id="6"/>
      <w:bookmarkEnd w:id="7"/>
      <w:bookmarkEnd w:id="8"/>
      <w:bookmarkEnd w:id="9"/>
      <w:r w:rsidRPr="00263CC2">
        <w:rPr>
          <w:rFonts w:hint="eastAsia"/>
          <w:color w:val="0D0D0D" w:themeColor="text1" w:themeTint="F2"/>
        </w:rPr>
        <w:t>告</w:t>
      </w:r>
      <w:bookmarkEnd w:id="10"/>
      <w:bookmarkEnd w:id="11"/>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0"/>
      </w:tblGrid>
      <w:tr w:rsidR="00263CC2" w:rsidRPr="00263CC2" w14:paraId="686FC451" w14:textId="77777777">
        <w:trPr>
          <w:trHeight w:val="1869"/>
        </w:trPr>
        <w:tc>
          <w:tcPr>
            <w:tcW w:w="9550" w:type="dxa"/>
          </w:tcPr>
          <w:p w14:paraId="7C8FE628" w14:textId="77777777"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color w:val="0D0D0D" w:themeColor="text1" w:themeTint="F2"/>
              </w:rPr>
              <w:t>项目概况</w:t>
            </w:r>
          </w:p>
          <w:p w14:paraId="377D9953" w14:textId="756CD296"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bCs/>
                <w:color w:val="0D0D0D" w:themeColor="text1" w:themeTint="F2"/>
                <w:u w:val="single" w:color="000000"/>
              </w:rPr>
              <w:t>南通市妇幼保健院压缩机保养项目</w:t>
            </w:r>
            <w:r w:rsidRPr="00263CC2">
              <w:rPr>
                <w:rFonts w:ascii="宋体" w:hAnsi="宋体" w:cs="宋体" w:hint="eastAsia"/>
                <w:color w:val="0D0D0D" w:themeColor="text1" w:themeTint="F2"/>
              </w:rPr>
              <w:t>的潜在供应商应在</w:t>
            </w:r>
            <w:r w:rsidRPr="00263CC2">
              <w:rPr>
                <w:rFonts w:ascii="宋体" w:hAnsi="宋体" w:cs="宋体" w:hint="eastAsia"/>
                <w:color w:val="0D0D0D" w:themeColor="text1" w:themeTint="F2"/>
                <w:u w:val="single"/>
              </w:rPr>
              <w:t>南通市卫生健康委员会官网（http://wjw.nantong.gov.cn）和南通市妇幼保健院官网（http://www.ntfybj.com）</w:t>
            </w:r>
            <w:r w:rsidRPr="00263CC2">
              <w:rPr>
                <w:rFonts w:ascii="宋体" w:hAnsi="宋体" w:cs="宋体" w:hint="eastAsia"/>
                <w:color w:val="0D0D0D" w:themeColor="text1" w:themeTint="F2"/>
              </w:rPr>
              <w:t>获取采购文件，并于</w:t>
            </w:r>
            <w:r w:rsidRPr="00263CC2">
              <w:rPr>
                <w:rFonts w:ascii="宋体" w:hAnsi="宋体" w:cs="宋体" w:hint="eastAsia"/>
                <w:b/>
                <w:bCs/>
                <w:color w:val="0D0D0D" w:themeColor="text1" w:themeTint="F2"/>
                <w:u w:val="single" w:color="000000"/>
              </w:rPr>
              <w:t xml:space="preserve"> 2023年</w:t>
            </w:r>
            <w:r w:rsidRPr="00263CC2">
              <w:rPr>
                <w:rFonts w:ascii="宋体" w:hAnsi="宋体" w:cs="宋体"/>
                <w:b/>
                <w:bCs/>
                <w:color w:val="0D0D0D" w:themeColor="text1" w:themeTint="F2"/>
                <w:u w:val="single" w:color="000000"/>
              </w:rPr>
              <w:t>3</w:t>
            </w:r>
            <w:r w:rsidRPr="00263CC2">
              <w:rPr>
                <w:rFonts w:ascii="宋体" w:hAnsi="宋体" w:cs="宋体" w:hint="eastAsia"/>
                <w:b/>
                <w:bCs/>
                <w:color w:val="0D0D0D" w:themeColor="text1" w:themeTint="F2"/>
                <w:u w:val="single" w:color="000000"/>
              </w:rPr>
              <w:t>月</w:t>
            </w:r>
            <w:r w:rsidR="00922E6F">
              <w:rPr>
                <w:rFonts w:ascii="宋体" w:hAnsi="宋体" w:cs="宋体" w:hint="eastAsia"/>
                <w:b/>
                <w:bCs/>
                <w:color w:val="0D0D0D" w:themeColor="text1" w:themeTint="F2"/>
                <w:u w:val="single" w:color="000000"/>
              </w:rPr>
              <w:t>2</w:t>
            </w:r>
            <w:r w:rsidR="00922E6F">
              <w:rPr>
                <w:rFonts w:ascii="宋体" w:hAnsi="宋体" w:cs="宋体"/>
                <w:b/>
                <w:bCs/>
                <w:color w:val="0D0D0D" w:themeColor="text1" w:themeTint="F2"/>
                <w:u w:val="single" w:color="000000"/>
              </w:rPr>
              <w:t>8</w:t>
            </w:r>
            <w:r w:rsidRPr="00263CC2">
              <w:rPr>
                <w:rFonts w:ascii="宋体" w:hAnsi="宋体" w:cs="宋体" w:hint="eastAsia"/>
                <w:b/>
                <w:bCs/>
                <w:color w:val="0D0D0D" w:themeColor="text1" w:themeTint="F2"/>
                <w:u w:val="single" w:color="000000"/>
              </w:rPr>
              <w:t>日14点30分</w:t>
            </w:r>
            <w:r w:rsidRPr="00263CC2">
              <w:rPr>
                <w:rFonts w:ascii="宋体" w:hAnsi="宋体" w:cs="宋体" w:hint="eastAsia"/>
                <w:bCs/>
                <w:color w:val="0D0D0D" w:themeColor="text1" w:themeTint="F2"/>
              </w:rPr>
              <w:t>（北京时间）前提交响应文件</w:t>
            </w:r>
            <w:r w:rsidRPr="00263CC2">
              <w:rPr>
                <w:rFonts w:ascii="宋体" w:hAnsi="宋体" w:cs="宋体" w:hint="eastAsia"/>
                <w:color w:val="0D0D0D" w:themeColor="text1" w:themeTint="F2"/>
              </w:rPr>
              <w:t>。</w:t>
            </w:r>
          </w:p>
        </w:tc>
      </w:tr>
    </w:tbl>
    <w:p w14:paraId="22CB35FD" w14:textId="77777777" w:rsidR="00B5653F" w:rsidRPr="00263CC2" w:rsidRDefault="00000000">
      <w:pPr>
        <w:pStyle w:val="sh3"/>
        <w:rPr>
          <w:color w:val="0D0D0D" w:themeColor="text1" w:themeTint="F2"/>
        </w:rPr>
      </w:pPr>
      <w:bookmarkStart w:id="12" w:name="_Toc128479512"/>
      <w:r w:rsidRPr="00263CC2">
        <w:rPr>
          <w:rFonts w:hint="eastAsia"/>
          <w:color w:val="0D0D0D" w:themeColor="text1" w:themeTint="F2"/>
        </w:rPr>
        <w:t>一、项目基本情况</w:t>
      </w:r>
      <w:bookmarkEnd w:id="12"/>
    </w:p>
    <w:p w14:paraId="68E2E73A" w14:textId="397106D8" w:rsidR="00B5653F" w:rsidRPr="00263CC2" w:rsidRDefault="00000000">
      <w:pPr>
        <w:pStyle w:val="sh4"/>
        <w:rPr>
          <w:color w:val="0D0D0D" w:themeColor="text1" w:themeTint="F2"/>
        </w:rPr>
      </w:pPr>
      <w:r w:rsidRPr="00263CC2">
        <w:rPr>
          <w:rFonts w:hint="eastAsia"/>
          <w:color w:val="0D0D0D" w:themeColor="text1" w:themeTint="F2"/>
        </w:rPr>
        <w:t>1、项目名称：南通市妇幼保健院压缩机保养项目</w:t>
      </w:r>
      <w:r w:rsidR="00595BA5">
        <w:rPr>
          <w:rFonts w:hint="eastAsia"/>
          <w:color w:val="0D0D0D" w:themeColor="text1" w:themeTint="F2"/>
        </w:rPr>
        <w:t>（二次）</w:t>
      </w:r>
    </w:p>
    <w:p w14:paraId="63CD7E60" w14:textId="77777777" w:rsidR="00B5653F" w:rsidRPr="00263CC2" w:rsidRDefault="00000000">
      <w:pPr>
        <w:pStyle w:val="sh4"/>
        <w:rPr>
          <w:color w:val="0D0D0D" w:themeColor="text1" w:themeTint="F2"/>
        </w:rPr>
      </w:pPr>
      <w:r w:rsidRPr="00263CC2">
        <w:rPr>
          <w:rFonts w:hint="eastAsia"/>
          <w:color w:val="0D0D0D" w:themeColor="text1" w:themeTint="F2"/>
        </w:rPr>
        <w:t>2、采购方式：竞争性磋商</w:t>
      </w:r>
    </w:p>
    <w:p w14:paraId="5D760EB3"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、预算金额：人民币3.5万元（三年）</w:t>
      </w:r>
    </w:p>
    <w:p w14:paraId="151EE377"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、采购需求：详见第三章项目需求</w:t>
      </w:r>
    </w:p>
    <w:p w14:paraId="5D08F810" w14:textId="77777777" w:rsidR="00B5653F" w:rsidRPr="00263CC2" w:rsidRDefault="00000000">
      <w:pPr>
        <w:pStyle w:val="sh4"/>
        <w:rPr>
          <w:color w:val="0D0D0D" w:themeColor="text1" w:themeTint="F2"/>
          <w:u w:val="single"/>
        </w:rPr>
      </w:pPr>
      <w:r w:rsidRPr="00263CC2">
        <w:rPr>
          <w:color w:val="0D0D0D" w:themeColor="text1" w:themeTint="F2"/>
          <w:shd w:val="clear" w:color="auto" w:fill="FFFFFF"/>
        </w:rPr>
        <w:t>5</w:t>
      </w:r>
      <w:r w:rsidRPr="00263CC2">
        <w:rPr>
          <w:rFonts w:hint="eastAsia"/>
          <w:color w:val="0D0D0D" w:themeColor="text1" w:themeTint="F2"/>
          <w:shd w:val="clear" w:color="auto" w:fill="FFFFFF"/>
        </w:rPr>
        <w:t>、本项目不接受联合体。</w:t>
      </w:r>
    </w:p>
    <w:p w14:paraId="3C21619E" w14:textId="77777777" w:rsidR="00B5653F" w:rsidRPr="00263CC2" w:rsidRDefault="00000000">
      <w:pPr>
        <w:pStyle w:val="sh3"/>
        <w:rPr>
          <w:color w:val="0D0D0D" w:themeColor="text1" w:themeTint="F2"/>
        </w:rPr>
      </w:pPr>
      <w:bookmarkStart w:id="13" w:name="_Toc128479513"/>
      <w:r w:rsidRPr="00263CC2">
        <w:rPr>
          <w:rFonts w:hint="eastAsia"/>
          <w:color w:val="0D0D0D" w:themeColor="text1" w:themeTint="F2"/>
        </w:rPr>
        <w:t>二、申请人的资格要求：</w:t>
      </w:r>
      <w:bookmarkEnd w:id="13"/>
    </w:p>
    <w:p w14:paraId="67AAC223" w14:textId="77777777" w:rsidR="00B5653F" w:rsidRPr="00263CC2" w:rsidRDefault="00000000">
      <w:pPr>
        <w:pStyle w:val="sh4"/>
        <w:rPr>
          <w:color w:val="0D0D0D" w:themeColor="text1" w:themeTint="F2"/>
        </w:rPr>
      </w:pPr>
      <w:r w:rsidRPr="00263CC2">
        <w:rPr>
          <w:rFonts w:hint="eastAsia"/>
          <w:color w:val="0D0D0D" w:themeColor="text1" w:themeTint="F2"/>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E6AD75" w14:textId="77777777" w:rsidR="00B5653F" w:rsidRPr="00263CC2" w:rsidRDefault="00000000">
      <w:pPr>
        <w:pStyle w:val="sh4"/>
        <w:rPr>
          <w:color w:val="0D0D0D" w:themeColor="text1" w:themeTint="F2"/>
        </w:rPr>
      </w:pPr>
      <w:r w:rsidRPr="00263CC2">
        <w:rPr>
          <w:rFonts w:hint="eastAsia"/>
          <w:color w:val="0D0D0D" w:themeColor="text1" w:themeTint="F2"/>
        </w:rPr>
        <w:t>其他资格要求：</w:t>
      </w:r>
    </w:p>
    <w:p w14:paraId="589914D4" w14:textId="77777777" w:rsidR="00B5653F" w:rsidRPr="00263CC2" w:rsidRDefault="00000000">
      <w:pPr>
        <w:pStyle w:val="sh4"/>
        <w:rPr>
          <w:color w:val="0D0D0D" w:themeColor="text1" w:themeTint="F2"/>
          <w:highlight w:val="cyan"/>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03C0F31E"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C3B812B"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31D71C19" w14:textId="77777777" w:rsidR="00B5653F" w:rsidRPr="00263CC2" w:rsidRDefault="00000000">
      <w:pPr>
        <w:pStyle w:val="sh4"/>
        <w:rPr>
          <w:color w:val="0D0D0D" w:themeColor="text1" w:themeTint="F2"/>
        </w:rPr>
      </w:pPr>
      <w:r w:rsidRPr="00263CC2">
        <w:rPr>
          <w:rFonts w:hint="eastAsia"/>
          <w:color w:val="0D0D0D" w:themeColor="text1" w:themeTint="F2"/>
        </w:rPr>
        <w:t>4、供应商须提供参与本次项目政府采购活动前三年内，在经营活动中没有重大违法记录的书面《无重大违法记录声明函》（格式参见竞争性磋商文件第八章）。</w:t>
      </w:r>
    </w:p>
    <w:p w14:paraId="245DBDE1" w14:textId="77777777" w:rsidR="00B5653F" w:rsidRPr="00263CC2" w:rsidRDefault="00000000">
      <w:pPr>
        <w:pStyle w:val="sh4"/>
        <w:rPr>
          <w:color w:val="0D0D0D" w:themeColor="text1" w:themeTint="F2"/>
        </w:rPr>
      </w:pPr>
      <w:r w:rsidRPr="00263CC2">
        <w:rPr>
          <w:rFonts w:hint="eastAsia"/>
          <w:color w:val="0D0D0D" w:themeColor="text1" w:themeTint="F2"/>
        </w:rPr>
        <w:t>5、关于资格文件的声明函（格式参见竞争性磋商文件第八章）。</w:t>
      </w:r>
    </w:p>
    <w:p w14:paraId="3B4A2F90" w14:textId="77777777" w:rsidR="00B5653F" w:rsidRPr="00263CC2" w:rsidRDefault="00000000">
      <w:pPr>
        <w:pStyle w:val="sh4"/>
        <w:rPr>
          <w:color w:val="0D0D0D" w:themeColor="text1" w:themeTint="F2"/>
        </w:rPr>
      </w:pPr>
      <w:r w:rsidRPr="00263CC2">
        <w:rPr>
          <w:rFonts w:hint="eastAsia"/>
          <w:color w:val="0D0D0D" w:themeColor="text1" w:themeTint="F2"/>
        </w:rPr>
        <w:t>（二）本项目的特定资格要求：无</w:t>
      </w:r>
    </w:p>
    <w:p w14:paraId="280F8473" w14:textId="77777777" w:rsidR="00B5653F" w:rsidRPr="00263CC2" w:rsidRDefault="00000000">
      <w:pPr>
        <w:pStyle w:val="sh4"/>
        <w:rPr>
          <w:color w:val="0D0D0D" w:themeColor="text1" w:themeTint="F2"/>
        </w:rPr>
      </w:pPr>
      <w:r w:rsidRPr="00263CC2">
        <w:rPr>
          <w:rFonts w:hint="eastAsia"/>
          <w:color w:val="0D0D0D" w:themeColor="text1" w:themeTint="F2"/>
        </w:rPr>
        <w:t>（三）落实政府采购政策需满足的资格要求：无</w:t>
      </w:r>
    </w:p>
    <w:p w14:paraId="76590125" w14:textId="77777777" w:rsidR="00B5653F" w:rsidRPr="00263CC2" w:rsidRDefault="00000000">
      <w:pPr>
        <w:pStyle w:val="sh4"/>
        <w:rPr>
          <w:color w:val="0D0D0D" w:themeColor="text1" w:themeTint="F2"/>
        </w:rPr>
      </w:pPr>
      <w:r w:rsidRPr="00263CC2">
        <w:rPr>
          <w:rFonts w:hint="eastAsia"/>
          <w:color w:val="0D0D0D" w:themeColor="text1" w:themeTint="F2"/>
        </w:rPr>
        <w:t>【特别提醒】请各供应商认真对照资格要求，如不符合要求，无意或故意参与磋商的，所产生</w:t>
      </w:r>
      <w:r w:rsidRPr="00263CC2">
        <w:rPr>
          <w:rFonts w:hint="eastAsia"/>
          <w:color w:val="0D0D0D" w:themeColor="text1" w:themeTint="F2"/>
        </w:rPr>
        <w:lastRenderedPageBreak/>
        <w:t>的一切后果由供应商承担。若供应商提供的相关材料为虚假或伪造，将作无效响应处理，并报财政部门将其列入政府采购黑名单。</w:t>
      </w:r>
    </w:p>
    <w:p w14:paraId="4F8DF2AF" w14:textId="77777777" w:rsidR="00B5653F" w:rsidRPr="00263CC2" w:rsidRDefault="00000000">
      <w:pPr>
        <w:pStyle w:val="sh4"/>
        <w:rPr>
          <w:color w:val="0D0D0D" w:themeColor="text1" w:themeTint="F2"/>
        </w:rPr>
      </w:pPr>
      <w:r w:rsidRPr="00263CC2">
        <w:rPr>
          <w:rFonts w:hint="eastAsia"/>
          <w:color w:val="0D0D0D" w:themeColor="text1" w:themeTint="F2"/>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3A4025D" w14:textId="77777777" w:rsidR="00B5653F" w:rsidRPr="00263CC2" w:rsidRDefault="00000000">
      <w:pPr>
        <w:pStyle w:val="sh4"/>
        <w:rPr>
          <w:color w:val="0D0D0D" w:themeColor="text1" w:themeTint="F2"/>
        </w:rPr>
      </w:pPr>
      <w:r w:rsidRPr="00263CC2">
        <w:rPr>
          <w:rFonts w:hint="eastAsia"/>
          <w:color w:val="0D0D0D" w:themeColor="text1" w:themeTint="F2"/>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并上报有关部门，如已中标，采购人有权取消其中标资格，并由该供应商承担由此带来可能的一切责任和损失。</w:t>
      </w:r>
    </w:p>
    <w:p w14:paraId="15FB54A6" w14:textId="77777777" w:rsidR="00B5653F" w:rsidRPr="00263CC2" w:rsidRDefault="00000000">
      <w:pPr>
        <w:pStyle w:val="sh3"/>
        <w:rPr>
          <w:color w:val="0D0D0D" w:themeColor="text1" w:themeTint="F2"/>
        </w:rPr>
      </w:pPr>
      <w:bookmarkStart w:id="14" w:name="_Toc128479514"/>
      <w:r w:rsidRPr="00263CC2">
        <w:rPr>
          <w:rFonts w:hint="eastAsia"/>
          <w:color w:val="0D0D0D" w:themeColor="text1" w:themeTint="F2"/>
        </w:rPr>
        <w:t>三、获取采购文件</w:t>
      </w:r>
      <w:bookmarkEnd w:id="14"/>
    </w:p>
    <w:p w14:paraId="65EB13E2" w14:textId="1198D36B" w:rsidR="00B5653F" w:rsidRPr="00263CC2" w:rsidRDefault="00000000">
      <w:pPr>
        <w:pStyle w:val="sh4"/>
        <w:rPr>
          <w:color w:val="0D0D0D" w:themeColor="text1" w:themeTint="F2"/>
        </w:rPr>
      </w:pPr>
      <w:r w:rsidRPr="00263CC2">
        <w:rPr>
          <w:rFonts w:hint="eastAsia"/>
          <w:color w:val="0D0D0D" w:themeColor="text1" w:themeTint="F2"/>
        </w:rPr>
        <w:t>时  间：自公告发布之日起至 2023年</w:t>
      </w:r>
      <w:r w:rsidRPr="00263CC2">
        <w:rPr>
          <w:color w:val="0D0D0D" w:themeColor="text1" w:themeTint="F2"/>
        </w:rPr>
        <w:t>3</w:t>
      </w:r>
      <w:r w:rsidRPr="00263CC2">
        <w:rPr>
          <w:rFonts w:hint="eastAsia"/>
          <w:color w:val="0D0D0D" w:themeColor="text1" w:themeTint="F2"/>
        </w:rPr>
        <w:t>月</w:t>
      </w:r>
      <w:r w:rsidR="00595BA5">
        <w:rPr>
          <w:color w:val="0D0D0D" w:themeColor="text1" w:themeTint="F2"/>
        </w:rPr>
        <w:t>28</w:t>
      </w:r>
      <w:r w:rsidRPr="00263CC2">
        <w:rPr>
          <w:rFonts w:hint="eastAsia"/>
          <w:color w:val="0D0D0D" w:themeColor="text1" w:themeTint="F2"/>
        </w:rPr>
        <w:t>日</w:t>
      </w:r>
    </w:p>
    <w:p w14:paraId="0666AC0F" w14:textId="77777777" w:rsidR="00B5653F" w:rsidRPr="00263CC2" w:rsidRDefault="00000000">
      <w:pPr>
        <w:pStyle w:val="sh4"/>
        <w:rPr>
          <w:color w:val="0D0D0D" w:themeColor="text1" w:themeTint="F2"/>
        </w:rPr>
      </w:pPr>
      <w:r w:rsidRPr="00263CC2">
        <w:rPr>
          <w:rFonts w:hint="eastAsia"/>
          <w:color w:val="0D0D0D" w:themeColor="text1" w:themeTint="F2"/>
        </w:rPr>
        <w:t>地  点：南通市卫生健康委员会官网（http://wjw.nantong.gov.cn）和南通市妇幼保健院官网（http://www.ntfybj.com）。</w:t>
      </w:r>
    </w:p>
    <w:p w14:paraId="2BE35E98" w14:textId="77777777" w:rsidR="00B5653F" w:rsidRPr="00263CC2" w:rsidRDefault="00000000">
      <w:pPr>
        <w:pStyle w:val="sh4"/>
        <w:rPr>
          <w:color w:val="0D0D0D" w:themeColor="text1" w:themeTint="F2"/>
        </w:rPr>
      </w:pPr>
      <w:r w:rsidRPr="00263CC2">
        <w:rPr>
          <w:rFonts w:hint="eastAsia"/>
          <w:color w:val="0D0D0D" w:themeColor="text1" w:themeTint="F2"/>
        </w:rPr>
        <w:t>方  式：自行下载</w:t>
      </w:r>
    </w:p>
    <w:p w14:paraId="4CB0A7F6" w14:textId="77777777" w:rsidR="00B5653F" w:rsidRPr="00263CC2" w:rsidRDefault="00000000">
      <w:pPr>
        <w:spacing w:line="460" w:lineRule="exact"/>
        <w:ind w:firstLineChars="200" w:firstLine="420"/>
        <w:jc w:val="left"/>
        <w:rPr>
          <w:rFonts w:ascii="宋体" w:hAnsi="宋体" w:cs="宋体"/>
          <w:bCs/>
          <w:color w:val="0D0D0D" w:themeColor="text1" w:themeTint="F2"/>
        </w:rPr>
      </w:pPr>
      <w:r w:rsidRPr="00263CC2">
        <w:rPr>
          <w:rFonts w:hint="eastAsia"/>
          <w:color w:val="0D0D0D" w:themeColor="text1" w:themeTint="F2"/>
        </w:rPr>
        <w:t>售</w:t>
      </w:r>
      <w:r w:rsidRPr="00263CC2">
        <w:rPr>
          <w:rFonts w:hint="eastAsia"/>
          <w:color w:val="0D0D0D" w:themeColor="text1" w:themeTint="F2"/>
        </w:rPr>
        <w:t xml:space="preserve">  </w:t>
      </w:r>
      <w:r w:rsidRPr="00263CC2">
        <w:rPr>
          <w:rFonts w:hint="eastAsia"/>
          <w:color w:val="0D0D0D" w:themeColor="text1" w:themeTint="F2"/>
        </w:rPr>
        <w:t>价：</w:t>
      </w:r>
      <w:r w:rsidRPr="00263CC2">
        <w:rPr>
          <w:rFonts w:ascii="宋体" w:hAnsi="宋体" w:cs="宋体" w:hint="eastAsia"/>
          <w:bCs/>
          <w:color w:val="0D0D0D" w:themeColor="text1" w:themeTint="F2"/>
        </w:rPr>
        <w:t>300元/每位磋商供应商</w:t>
      </w:r>
      <w:r w:rsidRPr="00263CC2">
        <w:rPr>
          <w:rFonts w:hint="eastAsia"/>
          <w:color w:val="0D0D0D" w:themeColor="text1" w:themeTint="F2"/>
        </w:rPr>
        <w:t>，</w:t>
      </w:r>
      <w:r w:rsidRPr="00263CC2">
        <w:rPr>
          <w:rFonts w:ascii="宋体" w:hAnsi="宋体" w:cs="宋体" w:hint="eastAsia"/>
          <w:b/>
          <w:bCs/>
          <w:color w:val="0D0D0D" w:themeColor="text1" w:themeTint="F2"/>
        </w:rPr>
        <w:t>（磋商响应供应商在进入不见面开标qq群时以扫描招标代理人员提供的付款二维码方式递交）。</w:t>
      </w:r>
    </w:p>
    <w:p w14:paraId="302871CB" w14:textId="77777777" w:rsidR="00B5653F" w:rsidRPr="00263CC2" w:rsidRDefault="00000000">
      <w:pPr>
        <w:pStyle w:val="sh3"/>
        <w:rPr>
          <w:color w:val="0D0D0D" w:themeColor="text1" w:themeTint="F2"/>
        </w:rPr>
      </w:pPr>
      <w:bookmarkStart w:id="15" w:name="_Toc128479515"/>
      <w:r w:rsidRPr="00263CC2">
        <w:rPr>
          <w:rFonts w:hint="eastAsia"/>
          <w:color w:val="0D0D0D" w:themeColor="text1" w:themeTint="F2"/>
        </w:rPr>
        <w:t>四、响应文件的提交</w:t>
      </w:r>
      <w:bookmarkEnd w:id="15"/>
    </w:p>
    <w:p w14:paraId="1AA24207" w14:textId="7D34C3CD" w:rsidR="00B5653F" w:rsidRPr="00263CC2" w:rsidRDefault="00000000">
      <w:pPr>
        <w:pStyle w:val="sh4"/>
        <w:rPr>
          <w:color w:val="0D0D0D" w:themeColor="text1" w:themeTint="F2"/>
        </w:rPr>
      </w:pPr>
      <w:r w:rsidRPr="00263CC2">
        <w:rPr>
          <w:rFonts w:hint="eastAsia"/>
          <w:color w:val="0D0D0D" w:themeColor="text1" w:themeTint="F2"/>
        </w:rPr>
        <w:t>1、截止时间：2023年</w:t>
      </w:r>
      <w:r w:rsidRPr="00263CC2">
        <w:rPr>
          <w:color w:val="0D0D0D" w:themeColor="text1" w:themeTint="F2"/>
        </w:rPr>
        <w:t>3</w:t>
      </w:r>
      <w:r w:rsidRPr="00263CC2">
        <w:rPr>
          <w:rFonts w:hint="eastAsia"/>
          <w:color w:val="0D0D0D" w:themeColor="text1" w:themeTint="F2"/>
        </w:rPr>
        <w:t>月</w:t>
      </w:r>
      <w:r w:rsidR="00595BA5">
        <w:rPr>
          <w:color w:val="0D0D0D" w:themeColor="text1" w:themeTint="F2"/>
        </w:rPr>
        <w:t>28</w:t>
      </w:r>
      <w:r w:rsidRPr="00263CC2">
        <w:rPr>
          <w:rFonts w:hint="eastAsia"/>
          <w:color w:val="0D0D0D" w:themeColor="text1" w:themeTint="F2"/>
        </w:rPr>
        <w:t>日14点30分（北京时间）</w:t>
      </w:r>
    </w:p>
    <w:p w14:paraId="5DCBD2BE" w14:textId="77777777" w:rsidR="00B5653F" w:rsidRPr="00263CC2" w:rsidRDefault="00000000">
      <w:pPr>
        <w:pStyle w:val="sh4"/>
        <w:rPr>
          <w:color w:val="0D0D0D" w:themeColor="text1" w:themeTint="F2"/>
        </w:rPr>
      </w:pPr>
      <w:r w:rsidRPr="00263CC2">
        <w:rPr>
          <w:rFonts w:hint="eastAsia"/>
          <w:color w:val="0D0D0D" w:themeColor="text1" w:themeTint="F2"/>
        </w:rPr>
        <w:t>2、递交方式</w:t>
      </w:r>
      <w:r w:rsidRPr="00263CC2">
        <w:rPr>
          <w:color w:val="0D0D0D" w:themeColor="text1" w:themeTint="F2"/>
        </w:rPr>
        <w:t>：</w:t>
      </w:r>
      <w:r w:rsidRPr="00263CC2">
        <w:rPr>
          <w:rFonts w:hint="eastAsia"/>
          <w:color w:val="0D0D0D" w:themeColor="text1" w:themeTint="F2"/>
        </w:rPr>
        <w:t>各响应供应商</w:t>
      </w:r>
      <w:r w:rsidRPr="00263CC2">
        <w:rPr>
          <w:color w:val="0D0D0D" w:themeColor="text1" w:themeTint="F2"/>
        </w:rPr>
        <w:t>在开标截止时间前将响应文件保存为加盖公章的PDF扫描件分“</w:t>
      </w:r>
      <w:r w:rsidRPr="00263CC2">
        <w:rPr>
          <w:rFonts w:hint="eastAsia"/>
          <w:color w:val="0D0D0D" w:themeColor="text1" w:themeTint="F2"/>
        </w:rPr>
        <w:t>资格审查文件、技术响应文件、商务报价响应文件</w:t>
      </w:r>
      <w:r w:rsidRPr="00263CC2">
        <w:rPr>
          <w:color w:val="0D0D0D" w:themeColor="text1" w:themeTint="F2"/>
        </w:rPr>
        <w:t>”分别压缩加密后（以1份电子邮件形式发送，供应商可在磋商文件提交截止时间前，对其电子响应文件进行修改，招标代理下载的响应文件为规定时间内最后发送到邮箱的响应文件）发送至邮箱：1121935932@qq.com ，并注明单位名称。逾期未发送的响应文件，</w:t>
      </w:r>
      <w:r w:rsidRPr="00263CC2">
        <w:rPr>
          <w:rFonts w:hint="eastAsia"/>
          <w:color w:val="0D0D0D" w:themeColor="text1" w:themeTint="F2"/>
        </w:rPr>
        <w:t>采购人</w:t>
      </w:r>
      <w:r w:rsidRPr="00263CC2">
        <w:rPr>
          <w:color w:val="0D0D0D" w:themeColor="text1" w:themeTint="F2"/>
        </w:rPr>
        <w:t>将不予受理。</w:t>
      </w:r>
    </w:p>
    <w:p w14:paraId="6F60B8CF" w14:textId="77777777" w:rsidR="00B5653F" w:rsidRPr="00263CC2" w:rsidRDefault="00000000">
      <w:pPr>
        <w:spacing w:line="460" w:lineRule="exact"/>
        <w:ind w:firstLineChars="300" w:firstLine="632"/>
        <w:rPr>
          <w:rFonts w:ascii="宋体" w:hAnsi="宋体"/>
          <w:b/>
          <w:color w:val="0D0D0D" w:themeColor="text1" w:themeTint="F2"/>
        </w:rPr>
      </w:pPr>
      <w:bookmarkStart w:id="16" w:name="_Toc128479516"/>
      <w:r w:rsidRPr="00263CC2">
        <w:rPr>
          <w:rFonts w:ascii="宋体" w:hAnsi="宋体" w:hint="eastAsia"/>
          <w:b/>
          <w:color w:val="0D0D0D" w:themeColor="text1" w:themeTint="F2"/>
        </w:rPr>
        <w:t>3、开标：开标截止时间后请各投标根据招标代理要求将压缩解密密码发送在“南通城建不见面开标群”中；</w:t>
      </w:r>
    </w:p>
    <w:p w14:paraId="6C9ECBB7" w14:textId="77777777" w:rsidR="00B5653F" w:rsidRPr="00263CC2" w:rsidRDefault="00000000">
      <w:pPr>
        <w:spacing w:line="460" w:lineRule="exact"/>
        <w:ind w:firstLineChars="300" w:firstLine="632"/>
        <w:rPr>
          <w:rFonts w:ascii="宋体" w:hAnsi="宋体"/>
          <w:b/>
          <w:color w:val="0D0D0D" w:themeColor="text1" w:themeTint="F2"/>
        </w:rPr>
      </w:pPr>
      <w:r w:rsidRPr="00263CC2">
        <w:rPr>
          <w:rFonts w:ascii="宋体" w:hAnsi="宋体" w:hint="eastAsia"/>
          <w:b/>
          <w:color w:val="0D0D0D" w:themeColor="text1" w:themeTint="F2"/>
        </w:rPr>
        <w:t>4、本项目采用远程不见面交易模式，投标供应商仅需制作电子投标文件，无需提供纸质投标文件；中标人在领取中标通知书前须提交投标文件叁套（包括资格审查资料、技术标、商务标）。</w:t>
      </w:r>
    </w:p>
    <w:p w14:paraId="22FA28B0" w14:textId="77777777" w:rsidR="00B5653F" w:rsidRPr="00263CC2" w:rsidRDefault="00000000">
      <w:pPr>
        <w:pStyle w:val="sh3"/>
        <w:rPr>
          <w:color w:val="0D0D0D" w:themeColor="text1" w:themeTint="F2"/>
        </w:rPr>
      </w:pPr>
      <w:r w:rsidRPr="00263CC2">
        <w:rPr>
          <w:rFonts w:hint="eastAsia"/>
          <w:color w:val="0D0D0D" w:themeColor="text1" w:themeTint="F2"/>
        </w:rPr>
        <w:t>五、响应文件的开启</w:t>
      </w:r>
      <w:bookmarkEnd w:id="16"/>
    </w:p>
    <w:p w14:paraId="71F7AF7E" w14:textId="033D1783" w:rsidR="00B5653F" w:rsidRPr="00263CC2" w:rsidRDefault="00000000">
      <w:pPr>
        <w:pStyle w:val="sh4"/>
        <w:rPr>
          <w:color w:val="0D0D0D" w:themeColor="text1" w:themeTint="F2"/>
        </w:rPr>
      </w:pPr>
      <w:r w:rsidRPr="00263CC2">
        <w:rPr>
          <w:rFonts w:hint="eastAsia"/>
          <w:color w:val="0D0D0D" w:themeColor="text1" w:themeTint="F2"/>
        </w:rPr>
        <w:t>1、时间：2023年</w:t>
      </w:r>
      <w:r w:rsidRPr="00263CC2">
        <w:rPr>
          <w:color w:val="0D0D0D" w:themeColor="text1" w:themeTint="F2"/>
        </w:rPr>
        <w:t>3</w:t>
      </w:r>
      <w:r w:rsidRPr="00263CC2">
        <w:rPr>
          <w:rFonts w:hint="eastAsia"/>
          <w:color w:val="0D0D0D" w:themeColor="text1" w:themeTint="F2"/>
        </w:rPr>
        <w:t>月</w:t>
      </w:r>
      <w:r w:rsidR="00595BA5">
        <w:rPr>
          <w:color w:val="0D0D0D" w:themeColor="text1" w:themeTint="F2"/>
        </w:rPr>
        <w:t>28</w:t>
      </w:r>
      <w:r w:rsidRPr="00263CC2">
        <w:rPr>
          <w:rFonts w:hint="eastAsia"/>
          <w:color w:val="0D0D0D" w:themeColor="text1" w:themeTint="F2"/>
        </w:rPr>
        <w:t>日14点30分（北京时间）</w:t>
      </w:r>
    </w:p>
    <w:p w14:paraId="46146085" w14:textId="77777777" w:rsidR="00B5653F" w:rsidRPr="00263CC2" w:rsidRDefault="00000000">
      <w:pPr>
        <w:pStyle w:val="sh4"/>
        <w:rPr>
          <w:color w:val="0D0D0D" w:themeColor="text1" w:themeTint="F2"/>
        </w:rPr>
      </w:pPr>
      <w:r w:rsidRPr="00263CC2">
        <w:rPr>
          <w:color w:val="0D0D0D" w:themeColor="text1" w:themeTint="F2"/>
        </w:rPr>
        <w:lastRenderedPageBreak/>
        <w:t>2</w:t>
      </w:r>
      <w:r w:rsidRPr="00263CC2">
        <w:rPr>
          <w:rFonts w:hint="eastAsia"/>
          <w:color w:val="0D0D0D" w:themeColor="text1" w:themeTint="F2"/>
        </w:rPr>
        <w:t xml:space="preserve">、地点：供应商自行选择任意地点参加远程开标会 </w:t>
      </w:r>
    </w:p>
    <w:p w14:paraId="16C7AFF3" w14:textId="77777777" w:rsidR="00B5653F" w:rsidRPr="00263CC2" w:rsidRDefault="00000000">
      <w:pPr>
        <w:pStyle w:val="sh4"/>
        <w:rPr>
          <w:color w:val="0D0D0D" w:themeColor="text1" w:themeTint="F2"/>
        </w:rPr>
      </w:pPr>
      <w:r w:rsidRPr="00263CC2">
        <w:rPr>
          <w:rFonts w:hint="eastAsia"/>
          <w:color w:val="0D0D0D" w:themeColor="text1" w:themeTint="F2"/>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14:paraId="05B5CAC2" w14:textId="77777777" w:rsidR="00B5653F" w:rsidRPr="00263CC2" w:rsidRDefault="00000000">
      <w:pPr>
        <w:pStyle w:val="sh4"/>
        <w:rPr>
          <w:color w:val="0D0D0D" w:themeColor="text1" w:themeTint="F2"/>
        </w:rPr>
      </w:pPr>
      <w:r w:rsidRPr="00263CC2">
        <w:rPr>
          <w:rFonts w:hint="eastAsia"/>
          <w:color w:val="0D0D0D" w:themeColor="text1" w:themeTint="F2"/>
        </w:rPr>
        <w:t>3、评标地点：南通市世纪大道18号恒隆国际C座713会议室</w:t>
      </w:r>
    </w:p>
    <w:p w14:paraId="2A3020E9" w14:textId="77777777" w:rsidR="00B5653F" w:rsidRPr="00263CC2" w:rsidRDefault="00000000">
      <w:pPr>
        <w:pStyle w:val="sh3"/>
        <w:rPr>
          <w:color w:val="0D0D0D" w:themeColor="text1" w:themeTint="F2"/>
        </w:rPr>
      </w:pPr>
      <w:bookmarkStart w:id="17" w:name="_Toc128479517"/>
      <w:r w:rsidRPr="00263CC2">
        <w:rPr>
          <w:rFonts w:hint="eastAsia"/>
          <w:color w:val="0D0D0D" w:themeColor="text1" w:themeTint="F2"/>
        </w:rPr>
        <w:t>六、公告期限</w:t>
      </w:r>
      <w:bookmarkEnd w:id="17"/>
    </w:p>
    <w:p w14:paraId="136B5979" w14:textId="77777777" w:rsidR="00B5653F" w:rsidRPr="00263CC2" w:rsidRDefault="00000000">
      <w:pPr>
        <w:pStyle w:val="sh4"/>
        <w:rPr>
          <w:color w:val="0D0D0D" w:themeColor="text1" w:themeTint="F2"/>
        </w:rPr>
      </w:pPr>
      <w:r w:rsidRPr="00263CC2">
        <w:rPr>
          <w:rFonts w:hint="eastAsia"/>
          <w:color w:val="0D0D0D" w:themeColor="text1" w:themeTint="F2"/>
        </w:rPr>
        <w:t>自本公告发布之日起3</w:t>
      </w:r>
      <w:r w:rsidRPr="00263CC2">
        <w:rPr>
          <w:color w:val="0D0D0D" w:themeColor="text1" w:themeTint="F2"/>
        </w:rPr>
        <w:t>个工作日。</w:t>
      </w:r>
    </w:p>
    <w:p w14:paraId="18542DBB" w14:textId="77777777" w:rsidR="00B5653F" w:rsidRPr="00263CC2" w:rsidRDefault="00000000">
      <w:pPr>
        <w:pStyle w:val="sh3"/>
        <w:rPr>
          <w:color w:val="0D0D0D" w:themeColor="text1" w:themeTint="F2"/>
        </w:rPr>
      </w:pPr>
      <w:bookmarkStart w:id="18" w:name="_Toc128479518"/>
      <w:r w:rsidRPr="00263CC2">
        <w:rPr>
          <w:rFonts w:hint="eastAsia"/>
          <w:color w:val="0D0D0D" w:themeColor="text1" w:themeTint="F2"/>
        </w:rPr>
        <w:t>七、其他补充事宜：</w:t>
      </w:r>
      <w:bookmarkEnd w:id="18"/>
    </w:p>
    <w:p w14:paraId="706B304E" w14:textId="77777777" w:rsidR="00B5653F" w:rsidRPr="00263CC2" w:rsidRDefault="00000000">
      <w:pPr>
        <w:pStyle w:val="sh4"/>
        <w:rPr>
          <w:color w:val="0D0D0D" w:themeColor="text1" w:themeTint="F2"/>
        </w:rPr>
      </w:pPr>
      <w:r w:rsidRPr="00263CC2">
        <w:rPr>
          <w:rFonts w:hint="eastAsia"/>
          <w:color w:val="0D0D0D" w:themeColor="text1" w:themeTint="F2"/>
        </w:rPr>
        <w:t>1、投标保证金：无</w:t>
      </w:r>
    </w:p>
    <w:p w14:paraId="5B290437" w14:textId="77777777" w:rsidR="00B5653F" w:rsidRPr="00263CC2" w:rsidRDefault="00000000">
      <w:pPr>
        <w:pStyle w:val="sh4"/>
        <w:rPr>
          <w:color w:val="0D0D0D" w:themeColor="text1" w:themeTint="F2"/>
        </w:rPr>
      </w:pPr>
      <w:r w:rsidRPr="00263CC2">
        <w:rPr>
          <w:rFonts w:hint="eastAsia"/>
          <w:color w:val="0D0D0D" w:themeColor="text1" w:themeTint="F2"/>
        </w:rPr>
        <w:t>2、项目磋商活动模式：本项目采用远程开标模式。</w:t>
      </w:r>
    </w:p>
    <w:p w14:paraId="4F9390C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、对项目需求部分（供应商其他资格要求、项目需求、评分标准）的询问、质疑请向采购人提出，由采购人负责答复；对项目磋商文件其它部分的询问请向采购招标代理机构提出。</w:t>
      </w:r>
    </w:p>
    <w:p w14:paraId="6B25806C" w14:textId="77777777" w:rsidR="00B5653F" w:rsidRPr="00263CC2" w:rsidRDefault="00000000">
      <w:pPr>
        <w:pStyle w:val="sh4"/>
        <w:rPr>
          <w:color w:val="0D0D0D" w:themeColor="text1" w:themeTint="F2"/>
        </w:rPr>
      </w:pPr>
      <w:r w:rsidRPr="00263CC2">
        <w:rPr>
          <w:rFonts w:hint="eastAsia"/>
          <w:color w:val="0D0D0D" w:themeColor="text1" w:themeTint="F2"/>
        </w:rPr>
        <w:t>4、</w:t>
      </w:r>
      <w:r w:rsidRPr="00263CC2">
        <w:rPr>
          <w:color w:val="0D0D0D" w:themeColor="text1" w:themeTint="F2"/>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18BCAB8B" w14:textId="77777777" w:rsidR="00B5653F" w:rsidRPr="00263CC2" w:rsidRDefault="00000000">
      <w:pPr>
        <w:pStyle w:val="sh3"/>
        <w:rPr>
          <w:color w:val="0D0D0D" w:themeColor="text1" w:themeTint="F2"/>
        </w:rPr>
      </w:pPr>
      <w:bookmarkStart w:id="19" w:name="_Toc128479519"/>
      <w:r w:rsidRPr="00263CC2">
        <w:rPr>
          <w:rFonts w:hint="eastAsia"/>
          <w:color w:val="0D0D0D" w:themeColor="text1" w:themeTint="F2"/>
        </w:rPr>
        <w:t>八、凡对本次采购提出询问，请按以下方式联系。</w:t>
      </w:r>
      <w:bookmarkEnd w:id="19"/>
    </w:p>
    <w:p w14:paraId="190DB429" w14:textId="77777777" w:rsidR="00B5653F" w:rsidRPr="00263CC2" w:rsidRDefault="00000000">
      <w:pPr>
        <w:pStyle w:val="sh4"/>
        <w:rPr>
          <w:color w:val="0D0D0D" w:themeColor="text1" w:themeTint="F2"/>
        </w:rPr>
      </w:pPr>
      <w:r w:rsidRPr="00263CC2">
        <w:rPr>
          <w:rFonts w:hint="eastAsia"/>
          <w:color w:val="0D0D0D" w:themeColor="text1" w:themeTint="F2"/>
        </w:rPr>
        <w:t>1、采购人信息</w:t>
      </w:r>
    </w:p>
    <w:p w14:paraId="3DC5595E" w14:textId="77777777" w:rsidR="00B5653F" w:rsidRPr="00263CC2" w:rsidRDefault="00000000">
      <w:pPr>
        <w:pStyle w:val="sh4"/>
        <w:rPr>
          <w:color w:val="0D0D0D" w:themeColor="text1" w:themeTint="F2"/>
        </w:rPr>
      </w:pPr>
      <w:r w:rsidRPr="00263CC2">
        <w:rPr>
          <w:rFonts w:hint="eastAsia"/>
          <w:color w:val="0D0D0D" w:themeColor="text1" w:themeTint="F2"/>
        </w:rPr>
        <w:t>名称：南通市妇幼保健院</w:t>
      </w:r>
    </w:p>
    <w:p w14:paraId="57024822" w14:textId="77777777" w:rsidR="00B5653F" w:rsidRPr="00263CC2" w:rsidRDefault="00000000">
      <w:pPr>
        <w:pStyle w:val="sh4"/>
        <w:rPr>
          <w:color w:val="0D0D0D" w:themeColor="text1" w:themeTint="F2"/>
        </w:rPr>
      </w:pPr>
      <w:r w:rsidRPr="00263CC2">
        <w:rPr>
          <w:rFonts w:hint="eastAsia"/>
          <w:color w:val="0D0D0D" w:themeColor="text1" w:themeTint="F2"/>
        </w:rPr>
        <w:t xml:space="preserve">地址：南通市崇川区世纪大道399号 </w:t>
      </w:r>
    </w:p>
    <w:p w14:paraId="0D962A27" w14:textId="77777777" w:rsidR="00B5653F" w:rsidRPr="00263CC2" w:rsidRDefault="00000000">
      <w:pPr>
        <w:pStyle w:val="sh4"/>
        <w:rPr>
          <w:color w:val="0D0D0D" w:themeColor="text1" w:themeTint="F2"/>
        </w:rPr>
      </w:pPr>
      <w:r w:rsidRPr="00263CC2">
        <w:rPr>
          <w:color w:val="0D0D0D" w:themeColor="text1" w:themeTint="F2"/>
        </w:rPr>
        <w:t>联系人：李先生</w:t>
      </w:r>
      <w:r w:rsidRPr="00263CC2">
        <w:rPr>
          <w:rFonts w:hint="eastAsia"/>
          <w:color w:val="0D0D0D" w:themeColor="text1" w:themeTint="F2"/>
        </w:rPr>
        <w:t xml:space="preserve">   联系电话：15862704735；</w:t>
      </w:r>
    </w:p>
    <w:p w14:paraId="54DBDFED" w14:textId="77777777" w:rsidR="00B5653F" w:rsidRPr="00263CC2" w:rsidRDefault="00000000">
      <w:pPr>
        <w:pStyle w:val="sh4"/>
        <w:rPr>
          <w:color w:val="0D0D0D" w:themeColor="text1" w:themeTint="F2"/>
        </w:rPr>
      </w:pPr>
      <w:r w:rsidRPr="00263CC2">
        <w:rPr>
          <w:rFonts w:hint="eastAsia"/>
          <w:color w:val="0D0D0D" w:themeColor="text1" w:themeTint="F2"/>
        </w:rPr>
        <w:t>2、采购代理机构信息</w:t>
      </w:r>
    </w:p>
    <w:p w14:paraId="122A6510" w14:textId="77777777" w:rsidR="00B5653F" w:rsidRPr="00263CC2" w:rsidRDefault="00000000">
      <w:pPr>
        <w:pStyle w:val="sh4"/>
        <w:rPr>
          <w:color w:val="0D0D0D" w:themeColor="text1" w:themeTint="F2"/>
        </w:rPr>
      </w:pPr>
      <w:r w:rsidRPr="00263CC2">
        <w:rPr>
          <w:rFonts w:hint="eastAsia"/>
          <w:color w:val="0D0D0D" w:themeColor="text1" w:themeTint="F2"/>
        </w:rPr>
        <w:t>名称：南通城建工程项目管理有限公司</w:t>
      </w:r>
    </w:p>
    <w:p w14:paraId="7F73C1BE" w14:textId="77777777" w:rsidR="00B5653F" w:rsidRPr="00263CC2" w:rsidRDefault="00000000">
      <w:pPr>
        <w:pStyle w:val="sh4"/>
        <w:rPr>
          <w:color w:val="0D0D0D" w:themeColor="text1" w:themeTint="F2"/>
        </w:rPr>
      </w:pPr>
      <w:r w:rsidRPr="00263CC2">
        <w:rPr>
          <w:rFonts w:hint="eastAsia"/>
          <w:color w:val="0D0D0D" w:themeColor="text1" w:themeTint="F2"/>
        </w:rPr>
        <w:t>地址：南通市崇川区世纪大道18号恒隆国际A座801室</w:t>
      </w:r>
    </w:p>
    <w:p w14:paraId="16DC994D" w14:textId="77777777" w:rsidR="00B5653F" w:rsidRPr="00263CC2" w:rsidRDefault="00000000">
      <w:pPr>
        <w:pStyle w:val="sh4"/>
        <w:rPr>
          <w:color w:val="0D0D0D" w:themeColor="text1" w:themeTint="F2"/>
        </w:rPr>
      </w:pPr>
      <w:r w:rsidRPr="00263CC2">
        <w:rPr>
          <w:color w:val="0D0D0D" w:themeColor="text1" w:themeTint="F2"/>
        </w:rPr>
        <w:t>联系人：</w:t>
      </w:r>
      <w:r w:rsidRPr="00263CC2">
        <w:rPr>
          <w:rFonts w:hint="eastAsia"/>
          <w:color w:val="0D0D0D" w:themeColor="text1" w:themeTint="F2"/>
        </w:rPr>
        <w:t>桑晖   联系电话：</w:t>
      </w:r>
      <w:r w:rsidRPr="00263CC2">
        <w:rPr>
          <w:color w:val="0D0D0D" w:themeColor="text1" w:themeTint="F2"/>
        </w:rPr>
        <w:t>18912268977</w:t>
      </w:r>
    </w:p>
    <w:p w14:paraId="27F1DB71" w14:textId="77777777" w:rsidR="00B5653F" w:rsidRPr="00263CC2" w:rsidRDefault="00000000">
      <w:pPr>
        <w:pStyle w:val="sh4"/>
        <w:rPr>
          <w:color w:val="0D0D0D" w:themeColor="text1" w:themeTint="F2"/>
        </w:rPr>
      </w:pPr>
      <w:r w:rsidRPr="00263CC2">
        <w:rPr>
          <w:rFonts w:hint="eastAsia"/>
          <w:color w:val="0D0D0D" w:themeColor="text1" w:themeTint="F2"/>
        </w:rPr>
        <w:t>3、项目联系方式</w:t>
      </w:r>
    </w:p>
    <w:p w14:paraId="047C47EF" w14:textId="77777777" w:rsidR="00B5653F" w:rsidRPr="00263CC2" w:rsidRDefault="00000000">
      <w:pPr>
        <w:pStyle w:val="sh4"/>
        <w:rPr>
          <w:color w:val="0D0D0D" w:themeColor="text1" w:themeTint="F2"/>
        </w:rPr>
      </w:pPr>
      <w:r w:rsidRPr="00263CC2">
        <w:rPr>
          <w:rFonts w:hint="eastAsia"/>
          <w:color w:val="0D0D0D" w:themeColor="text1" w:themeTint="F2"/>
        </w:rPr>
        <w:t>项目联系人：桑晖</w:t>
      </w:r>
    </w:p>
    <w:p w14:paraId="2EE0530C" w14:textId="77777777" w:rsidR="00B5653F" w:rsidRPr="00263CC2" w:rsidRDefault="00000000">
      <w:pPr>
        <w:pStyle w:val="sh4"/>
        <w:rPr>
          <w:color w:val="0D0D0D" w:themeColor="text1" w:themeTint="F2"/>
        </w:rPr>
      </w:pPr>
      <w:r w:rsidRPr="00263CC2">
        <w:rPr>
          <w:rFonts w:hint="eastAsia"/>
          <w:color w:val="0D0D0D" w:themeColor="text1" w:themeTint="F2"/>
        </w:rPr>
        <w:t>电　话：</w:t>
      </w:r>
      <w:r w:rsidRPr="00263CC2">
        <w:rPr>
          <w:color w:val="0D0D0D" w:themeColor="text1" w:themeTint="F2"/>
        </w:rPr>
        <w:t>18912268977</w:t>
      </w:r>
    </w:p>
    <w:p w14:paraId="6EDEC82D" w14:textId="77777777" w:rsidR="00B5653F" w:rsidRPr="00263CC2" w:rsidRDefault="00B5653F">
      <w:pPr>
        <w:pStyle w:val="sh4"/>
        <w:rPr>
          <w:color w:val="0D0D0D" w:themeColor="text1" w:themeTint="F2"/>
        </w:rPr>
      </w:pPr>
    </w:p>
    <w:p w14:paraId="73B257DC" w14:textId="77777777" w:rsidR="00B5653F" w:rsidRPr="00263CC2" w:rsidRDefault="00000000">
      <w:pPr>
        <w:pStyle w:val="32"/>
        <w:rPr>
          <w:rFonts w:ascii="宋体" w:hAnsi="宋体"/>
          <w:color w:val="0D0D0D" w:themeColor="text1" w:themeTint="F2"/>
        </w:rPr>
      </w:pPr>
      <w:r w:rsidRPr="00263CC2">
        <w:rPr>
          <w:rFonts w:ascii="宋体" w:hAnsi="宋体" w:hint="eastAsia"/>
          <w:color w:val="0D0D0D" w:themeColor="text1" w:themeTint="F2"/>
        </w:rPr>
        <w:t xml:space="preserve"> </w:t>
      </w:r>
      <w:r w:rsidRPr="00263CC2">
        <w:rPr>
          <w:rFonts w:ascii="宋体" w:hAnsi="宋体"/>
          <w:color w:val="0D0D0D" w:themeColor="text1" w:themeTint="F2"/>
        </w:rPr>
        <w:t xml:space="preserve">                    </w:t>
      </w:r>
    </w:p>
    <w:p w14:paraId="1BE19A52" w14:textId="59BBB802" w:rsidR="00B5653F" w:rsidRPr="00263CC2" w:rsidRDefault="00000000">
      <w:pPr>
        <w:snapToGrid w:val="0"/>
        <w:spacing w:line="420" w:lineRule="exact"/>
        <w:ind w:firstLineChars="2900" w:firstLine="696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2</w:t>
      </w:r>
      <w:r w:rsidRPr="00263CC2">
        <w:rPr>
          <w:rFonts w:ascii="宋体" w:hAnsi="宋体" w:cs="宋体"/>
          <w:color w:val="0D0D0D" w:themeColor="text1" w:themeTint="F2"/>
          <w:sz w:val="24"/>
          <w:szCs w:val="24"/>
        </w:rPr>
        <w:t>023</w:t>
      </w:r>
      <w:r w:rsidRPr="00263CC2">
        <w:rPr>
          <w:rFonts w:ascii="宋体" w:hAnsi="宋体" w:cs="宋体" w:hint="eastAsia"/>
          <w:color w:val="0D0D0D" w:themeColor="text1" w:themeTint="F2"/>
          <w:sz w:val="24"/>
          <w:szCs w:val="24"/>
        </w:rPr>
        <w:t>年</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月</w:t>
      </w:r>
      <w:r w:rsidRPr="00263CC2">
        <w:rPr>
          <w:rFonts w:ascii="宋体" w:hAnsi="宋体" w:cs="宋体"/>
          <w:color w:val="0D0D0D" w:themeColor="text1" w:themeTint="F2"/>
          <w:sz w:val="24"/>
          <w:szCs w:val="24"/>
        </w:rPr>
        <w:t>1</w:t>
      </w:r>
      <w:r w:rsidR="00595BA5">
        <w:rPr>
          <w:rFonts w:ascii="宋体" w:hAnsi="宋体" w:cs="宋体"/>
          <w:color w:val="0D0D0D" w:themeColor="text1" w:themeTint="F2"/>
          <w:sz w:val="24"/>
          <w:szCs w:val="24"/>
        </w:rPr>
        <w:t>5</w:t>
      </w:r>
      <w:r w:rsidRPr="00263CC2">
        <w:rPr>
          <w:rFonts w:ascii="宋体" w:hAnsi="宋体" w:cs="宋体" w:hint="eastAsia"/>
          <w:color w:val="0D0D0D" w:themeColor="text1" w:themeTint="F2"/>
          <w:sz w:val="24"/>
          <w:szCs w:val="24"/>
        </w:rPr>
        <w:t>日</w:t>
      </w:r>
    </w:p>
    <w:p w14:paraId="38E9F7F5" w14:textId="77777777" w:rsidR="00B5653F" w:rsidRPr="00263CC2" w:rsidRDefault="00B5653F">
      <w:pPr>
        <w:snapToGrid w:val="0"/>
        <w:spacing w:line="360" w:lineRule="auto"/>
        <w:rPr>
          <w:rFonts w:ascii="宋体" w:hAnsi="宋体" w:cs="宋体"/>
          <w:color w:val="0D0D0D" w:themeColor="text1" w:themeTint="F2"/>
          <w:sz w:val="24"/>
          <w:szCs w:val="24"/>
        </w:rPr>
      </w:pPr>
    </w:p>
    <w:p w14:paraId="02DA4661" w14:textId="77777777" w:rsidR="00B5653F" w:rsidRPr="00263CC2" w:rsidRDefault="00000000">
      <w:pPr>
        <w:pStyle w:val="sh2"/>
        <w:rPr>
          <w:color w:val="0D0D0D" w:themeColor="text1" w:themeTint="F2"/>
        </w:rPr>
      </w:pPr>
      <w:bookmarkStart w:id="20" w:name="_Toc521203418"/>
      <w:bookmarkStart w:id="21" w:name="_Toc94585340"/>
      <w:bookmarkStart w:id="22" w:name="_Toc12670503"/>
      <w:bookmarkStart w:id="23" w:name="_Toc94544744"/>
      <w:bookmarkStart w:id="24" w:name="_Toc94544828"/>
      <w:bookmarkStart w:id="25" w:name="_Toc8895739"/>
      <w:bookmarkStart w:id="26" w:name="_Toc521201597"/>
      <w:bookmarkStart w:id="27" w:name="_Toc11499584"/>
      <w:bookmarkStart w:id="28" w:name="_Toc11554639"/>
      <w:bookmarkStart w:id="29" w:name="_Toc11500280"/>
      <w:bookmarkStart w:id="30" w:name="_Toc363573854"/>
      <w:bookmarkStart w:id="31" w:name="_Toc128479520"/>
      <w:r w:rsidRPr="00263CC2">
        <w:rPr>
          <w:rFonts w:hint="eastAsia"/>
          <w:color w:val="0D0D0D" w:themeColor="text1" w:themeTint="F2"/>
        </w:rPr>
        <w:t>第二章</w:t>
      </w:r>
      <w:bookmarkEnd w:id="20"/>
      <w:bookmarkEnd w:id="21"/>
      <w:bookmarkEnd w:id="22"/>
      <w:bookmarkEnd w:id="23"/>
      <w:bookmarkEnd w:id="24"/>
      <w:bookmarkEnd w:id="25"/>
      <w:bookmarkEnd w:id="26"/>
      <w:bookmarkEnd w:id="27"/>
      <w:bookmarkEnd w:id="28"/>
      <w:bookmarkEnd w:id="29"/>
      <w:r w:rsidRPr="00263CC2">
        <w:rPr>
          <w:rFonts w:hint="eastAsia"/>
          <w:color w:val="0D0D0D" w:themeColor="text1" w:themeTint="F2"/>
        </w:rPr>
        <w:t xml:space="preserve"> 磋商供应商须知</w:t>
      </w:r>
      <w:bookmarkEnd w:id="30"/>
      <w:bookmarkEnd w:id="31"/>
    </w:p>
    <w:p w14:paraId="0ACA9896" w14:textId="77777777" w:rsidR="00B5653F" w:rsidRPr="00263CC2" w:rsidRDefault="00000000">
      <w:pPr>
        <w:pStyle w:val="sh3"/>
        <w:rPr>
          <w:color w:val="0D0D0D" w:themeColor="text1" w:themeTint="F2"/>
        </w:rPr>
      </w:pPr>
      <w:bookmarkStart w:id="32" w:name="_Toc128479521"/>
      <w:bookmarkStart w:id="33" w:name="_Toc94544871"/>
      <w:bookmarkStart w:id="34" w:name="_Toc8895740"/>
      <w:bookmarkStart w:id="35" w:name="_Toc94585341"/>
      <w:bookmarkStart w:id="36" w:name="_Toc11554640"/>
      <w:bookmarkStart w:id="37" w:name="_Toc94544745"/>
      <w:bookmarkStart w:id="38" w:name="_Toc11499585"/>
      <w:bookmarkStart w:id="39" w:name="_Toc11500281"/>
      <w:bookmarkStart w:id="40" w:name="_Toc521201598"/>
      <w:bookmarkStart w:id="41" w:name="_Toc521203419"/>
      <w:bookmarkStart w:id="42" w:name="_Toc12670504"/>
      <w:r w:rsidRPr="00263CC2">
        <w:rPr>
          <w:rFonts w:hint="eastAsia"/>
          <w:color w:val="0D0D0D" w:themeColor="text1" w:themeTint="F2"/>
        </w:rPr>
        <w:t>一、说明</w:t>
      </w:r>
      <w:bookmarkEnd w:id="32"/>
    </w:p>
    <w:p w14:paraId="194C5F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、本竞争性磋商文件仅适用于南通城建工程项目管理有限公司组织的竞争性磋商采购活动。</w:t>
      </w:r>
    </w:p>
    <w:p w14:paraId="21F6AF0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、竞争性磋商活动及因本次磋商产生的合同受中国法律制约和保护。</w:t>
      </w:r>
    </w:p>
    <w:p w14:paraId="0FA4D46E"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、竞争性磋商文件的解释权属于采购人。</w:t>
      </w:r>
    </w:p>
    <w:p w14:paraId="417642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、供应商下载磋商文件后，应仔细检查磋商文件的所有内容。如内容中有页码短缺、资格要求以及任何设置有不合理的条件对供应商实行差别待遇或者歧视待遇的，应在磋商文件发布后的</w:t>
      </w:r>
      <w:r w:rsidRPr="00263CC2">
        <w:rPr>
          <w:color w:val="0D0D0D" w:themeColor="text1" w:themeTint="F2"/>
        </w:rPr>
        <w:t>4</w:t>
      </w:r>
      <w:r w:rsidRPr="00263CC2">
        <w:rPr>
          <w:rFonts w:hint="eastAsia"/>
          <w:color w:val="0D0D0D" w:themeColor="text1" w:themeTint="F2"/>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非书面形式的不作为日后质疑提出的依据。</w:t>
      </w:r>
    </w:p>
    <w:p w14:paraId="70F49686" w14:textId="77777777" w:rsidR="00B5653F" w:rsidRPr="00263CC2" w:rsidRDefault="00000000">
      <w:pPr>
        <w:pStyle w:val="sh4"/>
        <w:rPr>
          <w:color w:val="0D0D0D" w:themeColor="text1" w:themeTint="F2"/>
        </w:rPr>
      </w:pPr>
      <w:r w:rsidRPr="00263CC2">
        <w:rPr>
          <w:rFonts w:hint="eastAsia"/>
          <w:color w:val="0D0D0D" w:themeColor="text1" w:themeTint="F2"/>
        </w:rPr>
        <w:t>5、供应商应认真审阅磋商文件中所有的事项、格式、条款和规范要求等，如果供应商没有按照磋商文件要求提交响应文件，或者响应文件没有对磋商文件做出实质性响应，将被拒绝参与项目的磋商。</w:t>
      </w:r>
    </w:p>
    <w:p w14:paraId="723F7415" w14:textId="77777777" w:rsidR="00B5653F" w:rsidRPr="00263CC2" w:rsidRDefault="00000000">
      <w:pPr>
        <w:pStyle w:val="sh4"/>
        <w:rPr>
          <w:color w:val="0D0D0D" w:themeColor="text1" w:themeTint="F2"/>
        </w:rPr>
      </w:pPr>
      <w:r w:rsidRPr="00263CC2">
        <w:rPr>
          <w:rFonts w:hint="eastAsia"/>
          <w:color w:val="0D0D0D" w:themeColor="text1" w:themeTint="F2"/>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14:paraId="07554EEE"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、本磋商文件内所称的</w:t>
      </w:r>
      <w:r w:rsidRPr="00263CC2">
        <w:rPr>
          <w:color w:val="0D0D0D" w:themeColor="text1" w:themeTint="F2"/>
        </w:rPr>
        <w:t>“</w:t>
      </w:r>
      <w:r w:rsidRPr="00263CC2">
        <w:rPr>
          <w:rFonts w:hint="eastAsia"/>
          <w:color w:val="0D0D0D" w:themeColor="text1" w:themeTint="F2"/>
        </w:rPr>
        <w:t>以上</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以下</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内</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以内</w:t>
      </w:r>
      <w:r w:rsidRPr="00263CC2">
        <w:rPr>
          <w:color w:val="0D0D0D" w:themeColor="text1" w:themeTint="F2"/>
        </w:rPr>
        <w:t>”</w:t>
      </w:r>
      <w:r w:rsidRPr="00263CC2">
        <w:rPr>
          <w:rFonts w:hint="eastAsia"/>
          <w:color w:val="0D0D0D" w:themeColor="text1" w:themeTint="F2"/>
        </w:rPr>
        <w:t>，包括本数；所称的</w:t>
      </w:r>
      <w:r w:rsidRPr="00263CC2">
        <w:rPr>
          <w:color w:val="0D0D0D" w:themeColor="text1" w:themeTint="F2"/>
        </w:rPr>
        <w:t>“</w:t>
      </w:r>
      <w:r w:rsidRPr="00263CC2">
        <w:rPr>
          <w:rFonts w:hint="eastAsia"/>
          <w:color w:val="0D0D0D" w:themeColor="text1" w:themeTint="F2"/>
        </w:rPr>
        <w:t>不足</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少于</w:t>
      </w:r>
      <w:r w:rsidRPr="00263CC2">
        <w:rPr>
          <w:color w:val="0D0D0D" w:themeColor="text1" w:themeTint="F2"/>
        </w:rPr>
        <w:t>”</w:t>
      </w:r>
      <w:r w:rsidRPr="00263CC2">
        <w:rPr>
          <w:rFonts w:hint="eastAsia"/>
          <w:color w:val="0D0D0D" w:themeColor="text1" w:themeTint="F2"/>
        </w:rPr>
        <w:t>，不包括本数。</w:t>
      </w:r>
    </w:p>
    <w:p w14:paraId="6EC1B954" w14:textId="77777777" w:rsidR="00B5653F" w:rsidRPr="00263CC2" w:rsidRDefault="00000000">
      <w:pPr>
        <w:pStyle w:val="sh3"/>
        <w:rPr>
          <w:color w:val="0D0D0D" w:themeColor="text1" w:themeTint="F2"/>
        </w:rPr>
      </w:pPr>
      <w:bookmarkStart w:id="43" w:name="_Toc128479522"/>
      <w:r w:rsidRPr="00263CC2">
        <w:rPr>
          <w:rFonts w:hint="eastAsia"/>
          <w:color w:val="0D0D0D" w:themeColor="text1" w:themeTint="F2"/>
        </w:rPr>
        <w:t>二、磋商文件的澄清、修改、答疑</w:t>
      </w:r>
      <w:bookmarkEnd w:id="43"/>
    </w:p>
    <w:p w14:paraId="18EFC68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、代理机构有权对发出的磋商文件进行必要的澄清、修改或补充。</w:t>
      </w:r>
    </w:p>
    <w:p w14:paraId="41A0CC9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、磋商文件的澄清、修改、补充等内容均以书面明确的形式发布，并以南通市卫生健康委员会官网（http://wjw.nantong.gov.cn）和南通市妇幼保健院官网（http://www.ntfybj.com）发布的信息为准。</w:t>
      </w:r>
    </w:p>
    <w:p w14:paraId="50D58DA1"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、代理机构对磋商文件的澄清、修改将构成磋商文件的一部分，对响应磋商的供应商具有约束力。</w:t>
      </w:r>
    </w:p>
    <w:p w14:paraId="2BA72B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、澄清或者修改的内容可能影响到响应文件编制的，代理机构将在提交响应文件接收截止之日</w:t>
      </w:r>
      <w:r w:rsidRPr="00263CC2">
        <w:rPr>
          <w:color w:val="0D0D0D" w:themeColor="text1" w:themeTint="F2"/>
        </w:rPr>
        <w:t>5</w:t>
      </w:r>
      <w:r w:rsidRPr="00263CC2">
        <w:rPr>
          <w:rFonts w:hint="eastAsia"/>
          <w:color w:val="0D0D0D" w:themeColor="text1" w:themeTint="F2"/>
        </w:rPr>
        <w:t>日前，发布澄清或者修改公告，不足</w:t>
      </w:r>
      <w:r w:rsidRPr="00263CC2">
        <w:rPr>
          <w:color w:val="0D0D0D" w:themeColor="text1" w:themeTint="F2"/>
        </w:rPr>
        <w:t>5</w:t>
      </w:r>
      <w:r w:rsidRPr="00263CC2">
        <w:rPr>
          <w:rFonts w:hint="eastAsia"/>
          <w:color w:val="0D0D0D" w:themeColor="text1" w:themeTint="F2"/>
        </w:rPr>
        <w:t>日的，当顺延提交响应文件接收截止时间。</w:t>
      </w:r>
    </w:p>
    <w:p w14:paraId="474F3BD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、除非代理机构以书面的形式对磋商文件作出澄清、修改及补充，供应商对涉及磋商文件的任何推论、理解和结论所造成的结果，均由供应商自负。</w:t>
      </w:r>
    </w:p>
    <w:p w14:paraId="45B8548B"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、采购单位视情组织答疑会。如有产生答疑且对磋商文件内容有修改，代理机构将按照本须</w:t>
      </w:r>
      <w:r w:rsidRPr="00263CC2">
        <w:rPr>
          <w:rFonts w:hint="eastAsia"/>
          <w:color w:val="0D0D0D" w:themeColor="text1" w:themeTint="F2"/>
        </w:rPr>
        <w:lastRenderedPageBreak/>
        <w:t>知有关规定，以补充通知（公告）的方式发出。</w:t>
      </w:r>
    </w:p>
    <w:p w14:paraId="4B90285F" w14:textId="77777777" w:rsidR="00B5653F" w:rsidRPr="00263CC2" w:rsidRDefault="00000000">
      <w:pPr>
        <w:pStyle w:val="sh3"/>
        <w:rPr>
          <w:color w:val="0D0D0D" w:themeColor="text1" w:themeTint="F2"/>
        </w:rPr>
      </w:pPr>
      <w:bookmarkStart w:id="44" w:name="_Toc128479523"/>
      <w:r w:rsidRPr="00263CC2">
        <w:rPr>
          <w:rFonts w:hint="eastAsia"/>
          <w:color w:val="0D0D0D" w:themeColor="text1" w:themeTint="F2"/>
        </w:rPr>
        <w:t>三、磋商项目涉及到的现场勘察</w:t>
      </w:r>
      <w:bookmarkEnd w:id="44"/>
    </w:p>
    <w:p w14:paraId="7469901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0CA8CF1"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、采购人向供应商提供的有关现场的资料和数据，是采购人现有的并认为能使供应商可利用的资料。采购人对供应商由此而做出的推论、理解和结论概不负责。</w:t>
      </w:r>
    </w:p>
    <w:p w14:paraId="458DBC5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、经采购人允许，供应商可为勘察目的进入采购人的项目现场，但供应商不得因此使采购人承担有关的责任和蒙受损失。供应商应承担勘察现场的责任和风险。</w:t>
      </w:r>
    </w:p>
    <w:p w14:paraId="697E1CD5"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624F411" w14:textId="77777777" w:rsidR="00B5653F" w:rsidRPr="00263CC2" w:rsidRDefault="00000000">
      <w:pPr>
        <w:pStyle w:val="sh3"/>
        <w:rPr>
          <w:color w:val="0D0D0D" w:themeColor="text1" w:themeTint="F2"/>
        </w:rPr>
      </w:pPr>
      <w:bookmarkStart w:id="45" w:name="_Toc128479524"/>
      <w:r w:rsidRPr="00263CC2">
        <w:rPr>
          <w:rFonts w:hint="eastAsia"/>
          <w:color w:val="0D0D0D" w:themeColor="text1" w:themeTint="F2"/>
        </w:rPr>
        <w:t>四、成交响应文件的编制及装订</w:t>
      </w:r>
      <w:bookmarkEnd w:id="45"/>
    </w:p>
    <w:p w14:paraId="72B3FE19" w14:textId="77777777" w:rsidR="00B5653F" w:rsidRPr="00263CC2" w:rsidRDefault="00000000">
      <w:pPr>
        <w:pStyle w:val="sh4"/>
        <w:rPr>
          <w:color w:val="0D0D0D" w:themeColor="text1" w:themeTint="F2"/>
        </w:rPr>
      </w:pPr>
      <w:r w:rsidRPr="00263CC2">
        <w:rPr>
          <w:rFonts w:hint="eastAsia"/>
          <w:color w:val="0D0D0D" w:themeColor="text1" w:themeTint="F2"/>
        </w:rPr>
        <w:t>成交后供应商按磋商文件要求递交1正2副响应文件，内容须与电子响应文件一致，并牢固装订成册。响应文件均需采用</w:t>
      </w:r>
      <w:r w:rsidRPr="00263CC2">
        <w:rPr>
          <w:color w:val="0D0D0D" w:themeColor="text1" w:themeTint="F2"/>
        </w:rPr>
        <w:t>A4</w:t>
      </w:r>
      <w:r w:rsidRPr="00263CC2">
        <w:rPr>
          <w:rFonts w:hint="eastAsia"/>
          <w:color w:val="0D0D0D" w:themeColor="text1" w:themeTint="F2"/>
        </w:rPr>
        <w:t>纸（图纸等除外），不允许使用活页夹、拉杆夹、文件夹、塑料方便式书脊（插入式或穿孔式）装订。响应文件不得行间插字、涂改、增删，如修改错漏处，须经响应文件签署人签字并加盖公章。</w:t>
      </w:r>
    </w:p>
    <w:p w14:paraId="7E2801AF" w14:textId="77777777" w:rsidR="00B5653F" w:rsidRPr="00263CC2" w:rsidRDefault="00000000">
      <w:pPr>
        <w:pStyle w:val="sh3"/>
        <w:rPr>
          <w:color w:val="0D0D0D" w:themeColor="text1" w:themeTint="F2"/>
        </w:rPr>
      </w:pPr>
      <w:bookmarkStart w:id="46" w:name="_Toc128479525"/>
      <w:r w:rsidRPr="00263CC2">
        <w:rPr>
          <w:rFonts w:hint="eastAsia"/>
          <w:color w:val="0D0D0D" w:themeColor="text1" w:themeTint="F2"/>
        </w:rPr>
        <w:t>五、响应文件的组成递交</w:t>
      </w:r>
      <w:bookmarkEnd w:id="46"/>
    </w:p>
    <w:p w14:paraId="5FD59979"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、响应文件由：</w:t>
      </w:r>
      <w:r w:rsidRPr="00263CC2">
        <w:rPr>
          <w:color w:val="0D0D0D" w:themeColor="text1" w:themeTint="F2"/>
        </w:rPr>
        <w:fldChar w:fldCharType="begin"/>
      </w:r>
      <w:r w:rsidRPr="00263CC2">
        <w:rPr>
          <w:color w:val="0D0D0D" w:themeColor="text1" w:themeTint="F2"/>
        </w:rPr>
        <w:instrText xml:space="preserve"> = 1 \* GB3 </w:instrText>
      </w:r>
      <w:r w:rsidRPr="00263CC2">
        <w:rPr>
          <w:color w:val="0D0D0D" w:themeColor="text1" w:themeTint="F2"/>
        </w:rPr>
        <w:fldChar w:fldCharType="separate"/>
      </w:r>
      <w:r w:rsidRPr="00263CC2">
        <w:rPr>
          <w:rFonts w:hint="eastAsia"/>
          <w:color w:val="0D0D0D" w:themeColor="text1" w:themeTint="F2"/>
        </w:rPr>
        <w:t>①</w:t>
      </w:r>
      <w:r w:rsidRPr="00263CC2">
        <w:rPr>
          <w:color w:val="0D0D0D" w:themeColor="text1" w:themeTint="F2"/>
        </w:rPr>
        <w:fldChar w:fldCharType="end"/>
      </w:r>
      <w:r w:rsidRPr="00263CC2">
        <w:rPr>
          <w:rFonts w:hint="eastAsia"/>
          <w:color w:val="0D0D0D" w:themeColor="text1" w:themeTint="F2"/>
        </w:rPr>
        <w:t>资格审查文件、</w:t>
      </w:r>
      <w:r w:rsidRPr="00263CC2">
        <w:rPr>
          <w:color w:val="0D0D0D" w:themeColor="text1" w:themeTint="F2"/>
        </w:rPr>
        <w:fldChar w:fldCharType="begin"/>
      </w:r>
      <w:r w:rsidRPr="00263CC2">
        <w:rPr>
          <w:color w:val="0D0D0D" w:themeColor="text1" w:themeTint="F2"/>
        </w:rPr>
        <w:instrText xml:space="preserve"> = 2 \* GB3 </w:instrText>
      </w:r>
      <w:r w:rsidRPr="00263CC2">
        <w:rPr>
          <w:color w:val="0D0D0D" w:themeColor="text1" w:themeTint="F2"/>
        </w:rPr>
        <w:fldChar w:fldCharType="separate"/>
      </w:r>
      <w:r w:rsidRPr="00263CC2">
        <w:rPr>
          <w:rFonts w:hint="eastAsia"/>
          <w:color w:val="0D0D0D" w:themeColor="text1" w:themeTint="F2"/>
        </w:rPr>
        <w:t>②</w:t>
      </w:r>
      <w:r w:rsidRPr="00263CC2">
        <w:rPr>
          <w:color w:val="0D0D0D" w:themeColor="text1" w:themeTint="F2"/>
        </w:rPr>
        <w:fldChar w:fldCharType="end"/>
      </w:r>
      <w:r w:rsidRPr="00263CC2">
        <w:rPr>
          <w:rFonts w:hint="eastAsia"/>
          <w:color w:val="0D0D0D" w:themeColor="text1" w:themeTint="F2"/>
        </w:rPr>
        <w:t>技术响应文件、</w:t>
      </w:r>
      <w:r w:rsidRPr="00263CC2">
        <w:rPr>
          <w:color w:val="0D0D0D" w:themeColor="text1" w:themeTint="F2"/>
        </w:rPr>
        <w:fldChar w:fldCharType="begin"/>
      </w:r>
      <w:r w:rsidRPr="00263CC2">
        <w:rPr>
          <w:color w:val="0D0D0D" w:themeColor="text1" w:themeTint="F2"/>
        </w:rPr>
        <w:instrText xml:space="preserve"> = 3 \* GB3 </w:instrText>
      </w:r>
      <w:r w:rsidRPr="00263CC2">
        <w:rPr>
          <w:color w:val="0D0D0D" w:themeColor="text1" w:themeTint="F2"/>
        </w:rPr>
        <w:fldChar w:fldCharType="separate"/>
      </w:r>
      <w:r w:rsidRPr="00263CC2">
        <w:rPr>
          <w:rFonts w:hint="eastAsia"/>
          <w:color w:val="0D0D0D" w:themeColor="text1" w:themeTint="F2"/>
        </w:rPr>
        <w:t>③</w:t>
      </w:r>
      <w:r w:rsidRPr="00263CC2">
        <w:rPr>
          <w:color w:val="0D0D0D" w:themeColor="text1" w:themeTint="F2"/>
        </w:rPr>
        <w:fldChar w:fldCharType="end"/>
      </w:r>
      <w:r w:rsidRPr="00263CC2">
        <w:rPr>
          <w:rFonts w:hint="eastAsia"/>
          <w:color w:val="0D0D0D" w:themeColor="text1" w:themeTint="F2"/>
        </w:rPr>
        <w:t>商务报价响应文件，共</w:t>
      </w:r>
      <w:r w:rsidRPr="00263CC2">
        <w:rPr>
          <w:color w:val="0D0D0D" w:themeColor="text1" w:themeTint="F2"/>
        </w:rPr>
        <w:t>3</w:t>
      </w:r>
      <w:r w:rsidRPr="00263CC2">
        <w:rPr>
          <w:rFonts w:hint="eastAsia"/>
          <w:color w:val="0D0D0D" w:themeColor="text1" w:themeTint="F2"/>
        </w:rPr>
        <w:t>部分组成（以下由文件序号代称）。</w:t>
      </w:r>
    </w:p>
    <w:p w14:paraId="206D9D6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w:t>
      </w:r>
      <w:r w:rsidRPr="00263CC2">
        <w:rPr>
          <w:color w:val="0D0D0D" w:themeColor="text1" w:themeTint="F2"/>
        </w:rPr>
        <w:t>以上三部分</w:t>
      </w:r>
      <w:r w:rsidRPr="00263CC2">
        <w:rPr>
          <w:rFonts w:hint="eastAsia"/>
          <w:color w:val="0D0D0D" w:themeColor="text1" w:themeTint="F2"/>
        </w:rPr>
        <w:t>文件分别</w:t>
      </w:r>
      <w:r w:rsidRPr="00263CC2">
        <w:rPr>
          <w:color w:val="0D0D0D" w:themeColor="text1" w:themeTint="F2"/>
        </w:rPr>
        <w:t>压缩加密后</w:t>
      </w:r>
      <w:r w:rsidRPr="00263CC2">
        <w:rPr>
          <w:rFonts w:hint="eastAsia"/>
          <w:color w:val="0D0D0D" w:themeColor="text1" w:themeTint="F2"/>
        </w:rPr>
        <w:t>以1份电子邮件形式发送邮箱。</w:t>
      </w:r>
    </w:p>
    <w:p w14:paraId="283B9E0E" w14:textId="77777777" w:rsidR="00B5653F" w:rsidRPr="00263CC2" w:rsidRDefault="00000000">
      <w:pPr>
        <w:pStyle w:val="sh4"/>
        <w:rPr>
          <w:color w:val="0D0D0D" w:themeColor="text1" w:themeTint="F2"/>
        </w:rPr>
      </w:pPr>
      <w:r w:rsidRPr="00263CC2">
        <w:rPr>
          <w:rFonts w:hint="eastAsia"/>
          <w:color w:val="0D0D0D" w:themeColor="text1" w:themeTint="F2"/>
        </w:rPr>
        <w:t>【特别提醒】响应文件中的资格审查文件、技术响应文件的中，均不得含有商务报价响应文件中报价表（报价单）内的任何项目价格，否则作无效响应处理。</w:t>
      </w:r>
    </w:p>
    <w:p w14:paraId="122B56AE" w14:textId="77777777" w:rsidR="00B5653F" w:rsidRPr="00263CC2" w:rsidRDefault="00000000">
      <w:pPr>
        <w:pStyle w:val="sh3"/>
        <w:rPr>
          <w:color w:val="0D0D0D" w:themeColor="text1" w:themeTint="F2"/>
        </w:rPr>
      </w:pPr>
      <w:bookmarkStart w:id="47" w:name="_Toc128479526"/>
      <w:r w:rsidRPr="00263CC2">
        <w:rPr>
          <w:rFonts w:hint="eastAsia"/>
          <w:color w:val="0D0D0D" w:themeColor="text1" w:themeTint="F2"/>
        </w:rPr>
        <w:t>六、磋商报价</w:t>
      </w:r>
      <w:bookmarkEnd w:id="47"/>
    </w:p>
    <w:p w14:paraId="23A911A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、本项目不接受任何有选择的报价。</w:t>
      </w:r>
    </w:p>
    <w:p w14:paraId="2816EF3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、磋商报价均以人民币为报价的币种。</w:t>
      </w:r>
    </w:p>
    <w:p w14:paraId="12E4BA26"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、磋商报价表必须加盖单位公章且必须经法定代表人或被授权人签字或 盖章。报价表中的报价出现前后不一致的，将执行财政部第 87 号令《政府采购货物和服务招标投标管理办法》第 59 条的规定修正:</w:t>
      </w:r>
    </w:p>
    <w:p w14:paraId="6BC6061D" w14:textId="77777777" w:rsidR="00B5653F" w:rsidRPr="00263CC2" w:rsidRDefault="00000000">
      <w:pPr>
        <w:pStyle w:val="sh4"/>
        <w:rPr>
          <w:color w:val="0D0D0D" w:themeColor="text1" w:themeTint="F2"/>
        </w:rPr>
      </w:pPr>
      <w:r w:rsidRPr="00263CC2">
        <w:rPr>
          <w:rFonts w:hint="eastAsia"/>
          <w:color w:val="0D0D0D" w:themeColor="text1" w:themeTint="F2"/>
        </w:rPr>
        <w:t>3.1开标一览表(报价表)内容与投标文件中相应内容不一致的，以开标一览表(报价表)为准;</w:t>
      </w:r>
    </w:p>
    <w:p w14:paraId="26E57D39" w14:textId="77777777" w:rsidR="00B5653F" w:rsidRPr="00263CC2" w:rsidRDefault="00000000">
      <w:pPr>
        <w:pStyle w:val="sh4"/>
        <w:rPr>
          <w:color w:val="0D0D0D" w:themeColor="text1" w:themeTint="F2"/>
        </w:rPr>
      </w:pPr>
      <w:r w:rsidRPr="00263CC2">
        <w:rPr>
          <w:rFonts w:hint="eastAsia"/>
          <w:color w:val="0D0D0D" w:themeColor="text1" w:themeTint="F2"/>
        </w:rPr>
        <w:t>3.2 大写金额和小写金额不一致的，以大写金额为准;</w:t>
      </w:r>
    </w:p>
    <w:p w14:paraId="4D01C2C2" w14:textId="77777777" w:rsidR="00B5653F" w:rsidRPr="00263CC2" w:rsidRDefault="00000000">
      <w:pPr>
        <w:pStyle w:val="sh4"/>
        <w:rPr>
          <w:color w:val="0D0D0D" w:themeColor="text1" w:themeTint="F2"/>
        </w:rPr>
      </w:pPr>
      <w:r w:rsidRPr="00263CC2">
        <w:rPr>
          <w:rFonts w:hint="eastAsia"/>
          <w:color w:val="0D0D0D" w:themeColor="text1" w:themeTint="F2"/>
        </w:rPr>
        <w:t>3.3单价金额小数点或者百分比有明显错位的，以开标一览表(报价表)的总价为准，并修改单</w:t>
      </w:r>
      <w:r w:rsidRPr="00263CC2">
        <w:rPr>
          <w:rFonts w:hint="eastAsia"/>
          <w:color w:val="0D0D0D" w:themeColor="text1" w:themeTint="F2"/>
        </w:rPr>
        <w:lastRenderedPageBreak/>
        <w:t>价;</w:t>
      </w:r>
    </w:p>
    <w:p w14:paraId="57995827" w14:textId="77777777" w:rsidR="00B5653F" w:rsidRPr="00263CC2" w:rsidRDefault="00000000">
      <w:pPr>
        <w:pStyle w:val="sh4"/>
        <w:rPr>
          <w:color w:val="0D0D0D" w:themeColor="text1" w:themeTint="F2"/>
        </w:rPr>
      </w:pPr>
      <w:r w:rsidRPr="00263CC2">
        <w:rPr>
          <w:rFonts w:hint="eastAsia"/>
          <w:color w:val="0D0D0D" w:themeColor="text1" w:themeTint="F2"/>
        </w:rPr>
        <w:t>3.4总价金额与按单价汇总金额不一致的，以单价金额计算结果为准。</w:t>
      </w:r>
    </w:p>
    <w:p w14:paraId="30D7BB8B" w14:textId="77777777" w:rsidR="00B5653F" w:rsidRPr="00263CC2" w:rsidRDefault="00000000">
      <w:pPr>
        <w:pStyle w:val="sh4"/>
        <w:rPr>
          <w:color w:val="0D0D0D" w:themeColor="text1" w:themeTint="F2"/>
        </w:rPr>
      </w:pPr>
      <w:r w:rsidRPr="00263CC2">
        <w:rPr>
          <w:rFonts w:hint="eastAsia"/>
          <w:color w:val="0D0D0D" w:themeColor="text1" w:themeTint="F2"/>
        </w:rPr>
        <w:t xml:space="preserve">同时出现两种以上不一至致的，按照前款规定的顺序修正。修正后的报价按照本办法第五十一条第二款的规定经供应商确认后产生约束力，供应商不确认的，其响应无效。 </w:t>
      </w:r>
    </w:p>
    <w:p w14:paraId="5F428222"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、本项目磋商报价为固定总价报价，磋商总价报价=中保两次费用金额+小保一次费用金额。该价格一次性包定，服务期内合同价不调整。</w:t>
      </w:r>
    </w:p>
    <w:p w14:paraId="15874CDD" w14:textId="77777777" w:rsidR="00B5653F" w:rsidRPr="00263CC2" w:rsidRDefault="00000000">
      <w:pPr>
        <w:pStyle w:val="sh4"/>
        <w:rPr>
          <w:color w:val="0D0D0D" w:themeColor="text1" w:themeTint="F2"/>
        </w:rPr>
      </w:pPr>
      <w:r w:rsidRPr="00263CC2">
        <w:rPr>
          <w:rFonts w:hint="eastAsia"/>
          <w:color w:val="0D0D0D" w:themeColor="text1" w:themeTint="F2"/>
        </w:rPr>
        <w:t>5、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29C6D17" w14:textId="77777777" w:rsidR="00B5653F" w:rsidRPr="00263CC2" w:rsidRDefault="00000000">
      <w:pPr>
        <w:pStyle w:val="sh4"/>
        <w:rPr>
          <w:color w:val="0D0D0D" w:themeColor="text1" w:themeTint="F2"/>
        </w:rPr>
      </w:pPr>
      <w:r w:rsidRPr="00263CC2">
        <w:rPr>
          <w:rFonts w:hint="eastAsia"/>
          <w:color w:val="0D0D0D" w:themeColor="text1" w:themeTint="F2"/>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4611C4AD" w14:textId="77777777" w:rsidR="00B5653F" w:rsidRPr="00263CC2" w:rsidRDefault="00000000">
      <w:pPr>
        <w:pStyle w:val="sh4"/>
        <w:rPr>
          <w:color w:val="0D0D0D" w:themeColor="text1" w:themeTint="F2"/>
        </w:rPr>
      </w:pPr>
      <w:r w:rsidRPr="00263CC2">
        <w:rPr>
          <w:rFonts w:hint="eastAsia"/>
          <w:color w:val="0D0D0D" w:themeColor="text1" w:themeTint="F2"/>
        </w:rPr>
        <w:t>7、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14:paraId="32B2F8F8" w14:textId="77777777" w:rsidR="00B5653F" w:rsidRPr="00263CC2" w:rsidRDefault="00000000">
      <w:pPr>
        <w:pStyle w:val="sh4"/>
        <w:rPr>
          <w:color w:val="0D0D0D" w:themeColor="text1" w:themeTint="F2"/>
        </w:rPr>
      </w:pPr>
      <w:r w:rsidRPr="00263CC2">
        <w:rPr>
          <w:rFonts w:hint="eastAsia"/>
          <w:color w:val="0D0D0D" w:themeColor="text1" w:themeTint="F2"/>
        </w:rPr>
        <w:t>8、本项目竞争性磋商的最终报价作为成交价。同时，供应商的最终成交价在合同实施期间不因市场变化因素而变动。</w:t>
      </w:r>
    </w:p>
    <w:p w14:paraId="1705FD97" w14:textId="77777777" w:rsidR="00B5653F" w:rsidRPr="00263CC2" w:rsidRDefault="00000000">
      <w:pPr>
        <w:pStyle w:val="sh4"/>
        <w:rPr>
          <w:color w:val="0D0D0D" w:themeColor="text1" w:themeTint="F2"/>
        </w:rPr>
      </w:pPr>
      <w:r w:rsidRPr="00263CC2">
        <w:rPr>
          <w:rFonts w:hint="eastAsia"/>
          <w:color w:val="0D0D0D" w:themeColor="text1" w:themeTint="F2"/>
        </w:rPr>
        <w:t>9、由于新型冠状肺炎疫情的影响，因卫生防疫要求采取的措施、物资等一切费用包含在投标报价（即合同价）中，结算时不予调整。</w:t>
      </w:r>
    </w:p>
    <w:p w14:paraId="5BDE45DF" w14:textId="77777777" w:rsidR="00B5653F" w:rsidRPr="00263CC2" w:rsidRDefault="00000000">
      <w:pPr>
        <w:pStyle w:val="sh4"/>
        <w:rPr>
          <w:color w:val="0D0D0D" w:themeColor="text1" w:themeTint="F2"/>
        </w:rPr>
      </w:pPr>
      <w:r w:rsidRPr="00263CC2">
        <w:rPr>
          <w:rFonts w:hint="eastAsia"/>
          <w:color w:val="0D0D0D" w:themeColor="text1" w:themeTint="F2"/>
        </w:rPr>
        <w:t>10、最低的磋商总价报价是成交的重要条件，但不是成交的唯一条件。</w:t>
      </w:r>
    </w:p>
    <w:p w14:paraId="792B68CE" w14:textId="77777777" w:rsidR="00B5653F" w:rsidRPr="00263CC2" w:rsidRDefault="00000000">
      <w:pPr>
        <w:pStyle w:val="sh3"/>
        <w:rPr>
          <w:color w:val="0D0D0D" w:themeColor="text1" w:themeTint="F2"/>
        </w:rPr>
      </w:pPr>
      <w:bookmarkStart w:id="48" w:name="_Toc128479527"/>
      <w:r w:rsidRPr="00263CC2">
        <w:rPr>
          <w:rFonts w:hint="eastAsia"/>
          <w:color w:val="0D0D0D" w:themeColor="text1" w:themeTint="F2"/>
        </w:rPr>
        <w:t>七、联合体参与磋商</w:t>
      </w:r>
      <w:bookmarkEnd w:id="48"/>
    </w:p>
    <w:p w14:paraId="11609D27" w14:textId="77777777" w:rsidR="00B5653F" w:rsidRPr="00263CC2" w:rsidRDefault="00000000">
      <w:pPr>
        <w:pStyle w:val="sh4"/>
        <w:rPr>
          <w:color w:val="0D0D0D" w:themeColor="text1" w:themeTint="F2"/>
        </w:rPr>
      </w:pPr>
      <w:r w:rsidRPr="00263CC2">
        <w:rPr>
          <w:rFonts w:hint="eastAsia"/>
          <w:color w:val="0D0D0D" w:themeColor="text1" w:themeTint="F2"/>
        </w:rPr>
        <w:t>不接受任何形式的联合体参与本项目的竞争性磋商。</w:t>
      </w:r>
    </w:p>
    <w:p w14:paraId="42798D73" w14:textId="77777777" w:rsidR="00B5653F" w:rsidRPr="00263CC2" w:rsidRDefault="00000000">
      <w:pPr>
        <w:pStyle w:val="sh3"/>
        <w:rPr>
          <w:color w:val="0D0D0D" w:themeColor="text1" w:themeTint="F2"/>
        </w:rPr>
      </w:pPr>
      <w:bookmarkStart w:id="49" w:name="_Toc128479528"/>
      <w:r w:rsidRPr="00263CC2">
        <w:rPr>
          <w:rFonts w:hint="eastAsia"/>
          <w:color w:val="0D0D0D" w:themeColor="text1" w:themeTint="F2"/>
        </w:rPr>
        <w:t>八、磋商响应文件的有效期</w:t>
      </w:r>
      <w:bookmarkEnd w:id="49"/>
    </w:p>
    <w:p w14:paraId="4C345C07" w14:textId="77777777" w:rsidR="00B5653F" w:rsidRPr="00263CC2" w:rsidRDefault="00000000">
      <w:pPr>
        <w:pStyle w:val="sh4"/>
        <w:rPr>
          <w:color w:val="0D0D0D" w:themeColor="text1" w:themeTint="F2"/>
        </w:rPr>
      </w:pPr>
      <w:r w:rsidRPr="00263CC2">
        <w:rPr>
          <w:rFonts w:hint="eastAsia"/>
          <w:color w:val="0D0D0D" w:themeColor="text1" w:themeTint="F2"/>
        </w:rPr>
        <w:t>1、从磋商响应文件接收截止之日算起，</w:t>
      </w:r>
      <w:r w:rsidRPr="00263CC2">
        <w:rPr>
          <w:color w:val="0D0D0D" w:themeColor="text1" w:themeTint="F2"/>
        </w:rPr>
        <w:t>45</w:t>
      </w:r>
      <w:r w:rsidRPr="00263CC2">
        <w:rPr>
          <w:rFonts w:hint="eastAsia"/>
          <w:color w:val="0D0D0D" w:themeColor="text1" w:themeTint="F2"/>
        </w:rPr>
        <w:t>个</w:t>
      </w:r>
      <w:r w:rsidRPr="00263CC2">
        <w:rPr>
          <w:color w:val="0D0D0D" w:themeColor="text1" w:themeTint="F2"/>
        </w:rPr>
        <w:t>“</w:t>
      </w:r>
      <w:r w:rsidRPr="00263CC2">
        <w:rPr>
          <w:rFonts w:hint="eastAsia"/>
          <w:color w:val="0D0D0D" w:themeColor="text1" w:themeTint="F2"/>
        </w:rPr>
        <w:t>日历天</w:t>
      </w:r>
      <w:r w:rsidRPr="00263CC2">
        <w:rPr>
          <w:color w:val="0D0D0D" w:themeColor="text1" w:themeTint="F2"/>
        </w:rPr>
        <w:t>”</w:t>
      </w:r>
      <w:r w:rsidRPr="00263CC2">
        <w:rPr>
          <w:rFonts w:hint="eastAsia"/>
          <w:color w:val="0D0D0D" w:themeColor="text1" w:themeTint="F2"/>
        </w:rPr>
        <w:t>内磋商响应书应保持有效。有效期短于这个规定期限的磋商响应，将被拒绝。</w:t>
      </w:r>
    </w:p>
    <w:p w14:paraId="0FBB5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220EF75C" w14:textId="77777777" w:rsidR="00B5653F" w:rsidRPr="00263CC2" w:rsidRDefault="00000000">
      <w:pPr>
        <w:pStyle w:val="sh3"/>
        <w:rPr>
          <w:color w:val="0D0D0D" w:themeColor="text1" w:themeTint="F2"/>
        </w:rPr>
      </w:pPr>
      <w:bookmarkStart w:id="50" w:name="_Toc128479529"/>
      <w:r w:rsidRPr="00263CC2">
        <w:rPr>
          <w:rFonts w:hint="eastAsia"/>
          <w:color w:val="0D0D0D" w:themeColor="text1" w:themeTint="F2"/>
        </w:rPr>
        <w:t>九、响应文件及磋商费用</w:t>
      </w:r>
      <w:bookmarkEnd w:id="50"/>
    </w:p>
    <w:p w14:paraId="333448FB" w14:textId="77777777" w:rsidR="00B5653F" w:rsidRPr="00263CC2" w:rsidRDefault="00000000">
      <w:pPr>
        <w:pStyle w:val="sh4"/>
        <w:rPr>
          <w:color w:val="0D0D0D" w:themeColor="text1" w:themeTint="F2"/>
        </w:rPr>
      </w:pPr>
      <w:r w:rsidRPr="00263CC2">
        <w:rPr>
          <w:rFonts w:hint="eastAsia"/>
          <w:color w:val="0D0D0D" w:themeColor="text1" w:themeTint="F2"/>
        </w:rPr>
        <w:t>1、各投标供应商须在递交磋商响应文件的同时缴纳磋商文件资料费300元。无论是否成交，该费用不予退还。</w:t>
      </w:r>
    </w:p>
    <w:p w14:paraId="77E0A6BD"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2、本项目采购代理费（按照国家计委[2002]1980号、发改价格[2011]534号的规定标准的40%收取，不满1200元按1200元收取）由成交供应商承担；评委费由成交单位支付，按实结算。请参加磋商的供应商在成本中自行考虑。上述费用领取成交通知书前，向代理公司一次性缴清。</w:t>
      </w:r>
    </w:p>
    <w:p w14:paraId="00698D89" w14:textId="77777777" w:rsidR="00B5653F" w:rsidRPr="00263CC2" w:rsidRDefault="00000000">
      <w:pPr>
        <w:pStyle w:val="sh4"/>
        <w:rPr>
          <w:color w:val="0D0D0D" w:themeColor="text1" w:themeTint="F2"/>
        </w:rPr>
      </w:pPr>
      <w:r w:rsidRPr="00263CC2">
        <w:rPr>
          <w:rFonts w:hint="eastAsia"/>
          <w:color w:val="0D0D0D" w:themeColor="text1" w:themeTint="F2"/>
        </w:rPr>
        <w:t>3、磋商程序顺利进行后，除供应商的原件可退回外，其余所有的响应文件都将作为档案保存，不论成交与否，代理机构均不退回（未拆封的除外）。</w:t>
      </w:r>
    </w:p>
    <w:p w14:paraId="6C677165" w14:textId="77777777" w:rsidR="00B5653F" w:rsidRPr="00263CC2" w:rsidRDefault="00000000">
      <w:pPr>
        <w:pStyle w:val="sh4"/>
        <w:rPr>
          <w:color w:val="0D0D0D" w:themeColor="text1" w:themeTint="F2"/>
        </w:rPr>
      </w:pPr>
      <w:r w:rsidRPr="00263CC2">
        <w:rPr>
          <w:rFonts w:hint="eastAsia"/>
          <w:color w:val="0D0D0D" w:themeColor="text1" w:themeTint="F2"/>
        </w:rPr>
        <w:t>4、无论磋商过程和结果如何，参加项目磋商的供应商自行承担与本次项目磋商有关的全部费用。</w:t>
      </w:r>
    </w:p>
    <w:p w14:paraId="57762B79" w14:textId="77777777" w:rsidR="00B5653F" w:rsidRPr="00263CC2" w:rsidRDefault="00000000">
      <w:pPr>
        <w:pStyle w:val="sh3"/>
        <w:rPr>
          <w:color w:val="0D0D0D" w:themeColor="text1" w:themeTint="F2"/>
        </w:rPr>
      </w:pPr>
      <w:bookmarkStart w:id="51" w:name="_Toc128479530"/>
      <w:r w:rsidRPr="00263CC2">
        <w:rPr>
          <w:rFonts w:hint="eastAsia"/>
          <w:color w:val="0D0D0D" w:themeColor="text1" w:themeTint="F2"/>
        </w:rPr>
        <w:t>十、本项目不设履约保证金</w:t>
      </w:r>
      <w:bookmarkEnd w:id="51"/>
    </w:p>
    <w:p w14:paraId="6B6EABE1" w14:textId="77777777" w:rsidR="00B5653F" w:rsidRPr="00263CC2" w:rsidRDefault="00000000">
      <w:pPr>
        <w:pStyle w:val="sh3"/>
        <w:rPr>
          <w:color w:val="0D0D0D" w:themeColor="text1" w:themeTint="F2"/>
        </w:rPr>
      </w:pPr>
      <w:bookmarkStart w:id="52" w:name="_Toc128479531"/>
      <w:r w:rsidRPr="00263CC2">
        <w:rPr>
          <w:rFonts w:hint="eastAsia"/>
          <w:color w:val="0D0D0D" w:themeColor="text1" w:themeTint="F2"/>
        </w:rPr>
        <w:t>十一、付款方式</w:t>
      </w:r>
      <w:bookmarkEnd w:id="52"/>
    </w:p>
    <w:p w14:paraId="0FC4B84C" w14:textId="77777777" w:rsidR="00B5653F" w:rsidRPr="00263CC2" w:rsidRDefault="00000000">
      <w:pPr>
        <w:pStyle w:val="sh4"/>
        <w:rPr>
          <w:color w:val="0D0D0D" w:themeColor="text1" w:themeTint="F2"/>
        </w:rPr>
      </w:pPr>
      <w:r w:rsidRPr="00263CC2">
        <w:rPr>
          <w:rFonts w:hint="eastAsia"/>
          <w:color w:val="0D0D0D" w:themeColor="text1" w:themeTint="F2"/>
        </w:rPr>
        <w:t>每次设备保养结束完成验收合格并收到发票后由采购人支付全部费用 。</w:t>
      </w:r>
    </w:p>
    <w:p w14:paraId="08DF0245" w14:textId="77777777" w:rsidR="00B5653F" w:rsidRPr="00263CC2" w:rsidRDefault="00000000">
      <w:pPr>
        <w:pStyle w:val="sh3"/>
        <w:rPr>
          <w:color w:val="0D0D0D" w:themeColor="text1" w:themeTint="F2"/>
        </w:rPr>
      </w:pPr>
      <w:bookmarkStart w:id="53" w:name="_Toc128479532"/>
      <w:r w:rsidRPr="00263CC2">
        <w:rPr>
          <w:rFonts w:hint="eastAsia"/>
          <w:color w:val="0D0D0D" w:themeColor="text1" w:themeTint="F2"/>
        </w:rPr>
        <w:t>十二、未尽事宜</w:t>
      </w:r>
      <w:bookmarkEnd w:id="53"/>
    </w:p>
    <w:p w14:paraId="6E66CF8E" w14:textId="77777777" w:rsidR="00B5653F" w:rsidRPr="00263CC2" w:rsidRDefault="00000000">
      <w:pPr>
        <w:pStyle w:val="sh4"/>
        <w:rPr>
          <w:color w:val="0D0D0D" w:themeColor="text1" w:themeTint="F2"/>
        </w:rPr>
        <w:sectPr w:rsidR="00B5653F" w:rsidRPr="00263CC2">
          <w:headerReference w:type="default" r:id="rId9"/>
          <w:footerReference w:type="default" r:id="rId10"/>
          <w:headerReference w:type="first" r:id="rId11"/>
          <w:type w:val="continuous"/>
          <w:pgSz w:w="11906" w:h="16838"/>
          <w:pgMar w:top="709" w:right="1361" w:bottom="1440" w:left="1361" w:header="851" w:footer="992" w:gutter="0"/>
          <w:pgNumType w:fmt="numberInDash"/>
          <w:cols w:space="720"/>
          <w:titlePg/>
          <w:docGrid w:linePitch="312"/>
        </w:sectPr>
      </w:pPr>
      <w:r w:rsidRPr="00263CC2">
        <w:rPr>
          <w:rFonts w:hint="eastAsia"/>
          <w:color w:val="0D0D0D" w:themeColor="text1" w:themeTint="F2"/>
        </w:rPr>
        <w:t>按《中华人民共和国政府采购法》、《政府采</w:t>
      </w:r>
      <w:bookmarkStart w:id="54" w:name="_Toc363573855"/>
      <w:r w:rsidRPr="00263CC2">
        <w:rPr>
          <w:rFonts w:hint="eastAsia"/>
          <w:color w:val="0D0D0D" w:themeColor="text1" w:themeTint="F2"/>
        </w:rPr>
        <w:t>购竞争性磋商采购方式管理暂行办法》及其他有关法律法规的规定执行。</w:t>
      </w:r>
    </w:p>
    <w:p w14:paraId="79356727" w14:textId="77777777" w:rsidR="00B5653F" w:rsidRPr="00263CC2" w:rsidRDefault="00000000">
      <w:pPr>
        <w:pStyle w:val="sh2"/>
        <w:rPr>
          <w:color w:val="0D0D0D" w:themeColor="text1" w:themeTint="F2"/>
        </w:rPr>
      </w:pPr>
      <w:bookmarkStart w:id="55" w:name="_Toc128479533"/>
      <w:bookmarkStart w:id="56" w:name="_Toc8895741"/>
      <w:bookmarkStart w:id="57" w:name="_Toc11500282"/>
      <w:bookmarkStart w:id="58" w:name="_Toc13803483"/>
      <w:bookmarkStart w:id="59" w:name="_Toc521201599"/>
      <w:bookmarkStart w:id="60" w:name="_Toc11554641"/>
      <w:bookmarkStart w:id="61" w:name="_Toc94544872"/>
      <w:bookmarkStart w:id="62" w:name="_Toc521203420"/>
      <w:bookmarkStart w:id="63" w:name="_Toc94544746"/>
      <w:bookmarkStart w:id="64" w:name="_Toc11499586"/>
      <w:bookmarkStart w:id="65" w:name="_Toc12670505"/>
      <w:bookmarkStart w:id="66" w:name="_Toc94585342"/>
      <w:bookmarkStart w:id="67" w:name="_Toc363573856"/>
      <w:bookmarkEnd w:id="33"/>
      <w:bookmarkEnd w:id="34"/>
      <w:bookmarkEnd w:id="35"/>
      <w:bookmarkEnd w:id="36"/>
      <w:bookmarkEnd w:id="37"/>
      <w:bookmarkEnd w:id="38"/>
      <w:bookmarkEnd w:id="39"/>
      <w:bookmarkEnd w:id="40"/>
      <w:bookmarkEnd w:id="41"/>
      <w:bookmarkEnd w:id="42"/>
      <w:bookmarkEnd w:id="54"/>
      <w:r w:rsidRPr="00263CC2">
        <w:rPr>
          <w:rFonts w:hint="eastAsia"/>
          <w:color w:val="0D0D0D" w:themeColor="text1" w:themeTint="F2"/>
        </w:rPr>
        <w:lastRenderedPageBreak/>
        <w:t>第三章  项目需求</w:t>
      </w:r>
      <w:bookmarkEnd w:id="55"/>
    </w:p>
    <w:p w14:paraId="10C34B04" w14:textId="77777777" w:rsidR="00B5653F" w:rsidRPr="00263CC2" w:rsidRDefault="00000000">
      <w:pPr>
        <w:pStyle w:val="sh3"/>
        <w:rPr>
          <w:color w:val="0D0D0D" w:themeColor="text1" w:themeTint="F2"/>
        </w:rPr>
      </w:pPr>
      <w:bookmarkStart w:id="68" w:name="_Toc529161247"/>
      <w:bookmarkStart w:id="69" w:name="_Toc128479534"/>
      <w:r w:rsidRPr="00263CC2">
        <w:rPr>
          <w:rFonts w:hint="eastAsia"/>
          <w:color w:val="0D0D0D" w:themeColor="text1" w:themeTint="F2"/>
        </w:rPr>
        <w:t>一、项目</w:t>
      </w:r>
      <w:bookmarkEnd w:id="68"/>
      <w:r w:rsidRPr="00263CC2">
        <w:rPr>
          <w:rFonts w:hint="eastAsia"/>
          <w:color w:val="0D0D0D" w:themeColor="text1" w:themeTint="F2"/>
        </w:rPr>
        <w:t>概况</w:t>
      </w:r>
      <w:bookmarkEnd w:id="69"/>
    </w:p>
    <w:p w14:paraId="2F219812" w14:textId="77777777" w:rsidR="00B5653F" w:rsidRPr="00263CC2" w:rsidRDefault="00000000">
      <w:pPr>
        <w:pStyle w:val="sh4"/>
        <w:rPr>
          <w:color w:val="0D0D0D" w:themeColor="text1" w:themeTint="F2"/>
        </w:rPr>
      </w:pPr>
      <w:r w:rsidRPr="00263CC2">
        <w:rPr>
          <w:rFonts w:hint="eastAsia"/>
          <w:color w:val="0D0D0D" w:themeColor="text1" w:themeTint="F2"/>
        </w:rPr>
        <w:t xml:space="preserve"> 1、保养设备名称：海英格索兰压缩机，型号为UP5-22-8。</w:t>
      </w:r>
    </w:p>
    <w:p w14:paraId="36D3A62F" w14:textId="77777777" w:rsidR="00B5653F" w:rsidRPr="00263CC2" w:rsidRDefault="00000000">
      <w:pPr>
        <w:pStyle w:val="sh4"/>
        <w:rPr>
          <w:color w:val="0D0D0D" w:themeColor="text1" w:themeTint="F2"/>
        </w:rPr>
      </w:pPr>
      <w:r w:rsidRPr="00263CC2">
        <w:rPr>
          <w:rFonts w:hint="eastAsia"/>
          <w:color w:val="0D0D0D" w:themeColor="text1" w:themeTint="F2"/>
        </w:rPr>
        <w:t>2、设备数量：2台。</w:t>
      </w:r>
    </w:p>
    <w:p w14:paraId="709B2307" w14:textId="77777777" w:rsidR="00B5653F" w:rsidRPr="00263CC2" w:rsidRDefault="00000000">
      <w:pPr>
        <w:pStyle w:val="sh4"/>
        <w:rPr>
          <w:color w:val="0D0D0D" w:themeColor="text1" w:themeTint="F2"/>
        </w:rPr>
      </w:pPr>
      <w:r w:rsidRPr="00263CC2">
        <w:rPr>
          <w:rFonts w:hint="eastAsia"/>
          <w:color w:val="0D0D0D" w:themeColor="text1" w:themeTint="F2"/>
        </w:rPr>
        <w:t>3、保养期限：自签订合同之日起至202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0A9BA81A" w14:textId="77777777" w:rsidR="00B5653F" w:rsidRPr="00263CC2" w:rsidRDefault="00000000">
      <w:pPr>
        <w:pStyle w:val="sh4"/>
        <w:rPr>
          <w:color w:val="0D0D0D" w:themeColor="text1" w:themeTint="F2"/>
        </w:rPr>
      </w:pPr>
      <w:r w:rsidRPr="00263CC2">
        <w:rPr>
          <w:rFonts w:hint="eastAsia"/>
          <w:color w:val="0D0D0D" w:themeColor="text1" w:themeTint="F2"/>
        </w:rPr>
        <w:t>4、保养项目：定期维护保养+应急维修。【在3年保修期内定期维护保养包含2023年中保一次，2024年小保一次，2025年中保一次；在平时应急维修过程中,单价低于200元以下的备件免费提供;单价高于200元的备件按实际消耗量计算(详见附件备件清单)。】</w:t>
      </w:r>
    </w:p>
    <w:p w14:paraId="108C97EF" w14:textId="77777777" w:rsidR="00B5653F" w:rsidRPr="00263CC2" w:rsidRDefault="00000000">
      <w:pPr>
        <w:pStyle w:val="sh3"/>
        <w:rPr>
          <w:color w:val="0D0D0D" w:themeColor="text1" w:themeTint="F2"/>
        </w:rPr>
      </w:pPr>
      <w:bookmarkStart w:id="70" w:name="_Toc128479535"/>
      <w:r w:rsidRPr="00263CC2">
        <w:rPr>
          <w:rFonts w:hint="eastAsia"/>
          <w:color w:val="0D0D0D" w:themeColor="text1" w:themeTint="F2"/>
        </w:rPr>
        <w:t>二、保养项目</w:t>
      </w:r>
      <w:bookmarkEnd w:id="70"/>
    </w:p>
    <w:p w14:paraId="7CAD5EE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7249" w:type="dxa"/>
        <w:tblInd w:w="534" w:type="dxa"/>
        <w:tblLayout w:type="fixed"/>
        <w:tblLook w:val="04A0" w:firstRow="1" w:lastRow="0" w:firstColumn="1" w:lastColumn="0" w:noHBand="0" w:noVBand="1"/>
      </w:tblPr>
      <w:tblGrid>
        <w:gridCol w:w="1039"/>
        <w:gridCol w:w="2505"/>
        <w:gridCol w:w="1440"/>
        <w:gridCol w:w="1080"/>
        <w:gridCol w:w="1185"/>
      </w:tblGrid>
      <w:tr w:rsidR="00263CC2" w:rsidRPr="00263CC2" w14:paraId="3469FD5D"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221F7F4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序号</w:t>
            </w:r>
          </w:p>
        </w:tc>
        <w:tc>
          <w:tcPr>
            <w:tcW w:w="2505" w:type="dxa"/>
            <w:tcBorders>
              <w:top w:val="single" w:sz="4" w:space="0" w:color="auto"/>
              <w:left w:val="nil"/>
              <w:bottom w:val="single" w:sz="4" w:space="0" w:color="auto"/>
              <w:right w:val="single" w:sz="4" w:space="0" w:color="auto"/>
            </w:tcBorders>
            <w:noWrap/>
            <w:vAlign w:val="center"/>
          </w:tcPr>
          <w:p w14:paraId="2D6327F4"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名  称</w:t>
            </w:r>
          </w:p>
        </w:tc>
        <w:tc>
          <w:tcPr>
            <w:tcW w:w="1440" w:type="dxa"/>
            <w:tcBorders>
              <w:top w:val="single" w:sz="4" w:space="0" w:color="auto"/>
              <w:left w:val="nil"/>
              <w:bottom w:val="single" w:sz="4" w:space="0" w:color="auto"/>
              <w:right w:val="single" w:sz="4" w:space="0" w:color="auto"/>
            </w:tcBorders>
            <w:noWrap/>
            <w:vAlign w:val="center"/>
          </w:tcPr>
          <w:p w14:paraId="50008EF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规格型号</w:t>
            </w:r>
          </w:p>
        </w:tc>
        <w:tc>
          <w:tcPr>
            <w:tcW w:w="1080" w:type="dxa"/>
            <w:tcBorders>
              <w:top w:val="single" w:sz="4" w:space="0" w:color="auto"/>
              <w:left w:val="nil"/>
              <w:bottom w:val="single" w:sz="4" w:space="0" w:color="auto"/>
              <w:right w:val="single" w:sz="4" w:space="0" w:color="auto"/>
            </w:tcBorders>
            <w:noWrap/>
            <w:vAlign w:val="center"/>
          </w:tcPr>
          <w:p w14:paraId="40794C9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单位</w:t>
            </w:r>
          </w:p>
        </w:tc>
        <w:tc>
          <w:tcPr>
            <w:tcW w:w="1185" w:type="dxa"/>
            <w:tcBorders>
              <w:top w:val="single" w:sz="4" w:space="0" w:color="auto"/>
              <w:left w:val="nil"/>
              <w:bottom w:val="single" w:sz="4" w:space="0" w:color="auto"/>
              <w:right w:val="single" w:sz="4" w:space="0" w:color="auto"/>
            </w:tcBorders>
            <w:noWrap/>
            <w:vAlign w:val="center"/>
          </w:tcPr>
          <w:p w14:paraId="087CBCF7"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数量</w:t>
            </w:r>
          </w:p>
        </w:tc>
      </w:tr>
      <w:tr w:rsidR="00263CC2" w:rsidRPr="00263CC2" w14:paraId="52FEDC5F"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6129A40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c>
          <w:tcPr>
            <w:tcW w:w="2505" w:type="dxa"/>
            <w:tcBorders>
              <w:top w:val="single" w:sz="4" w:space="0" w:color="auto"/>
              <w:left w:val="nil"/>
              <w:bottom w:val="single" w:sz="4" w:space="0" w:color="auto"/>
              <w:right w:val="single" w:sz="4" w:space="0" w:color="auto"/>
            </w:tcBorders>
            <w:noWrap/>
            <w:vAlign w:val="center"/>
          </w:tcPr>
          <w:p w14:paraId="1585EF0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空滤芯</w:t>
            </w:r>
          </w:p>
        </w:tc>
        <w:tc>
          <w:tcPr>
            <w:tcW w:w="1440" w:type="dxa"/>
            <w:tcBorders>
              <w:top w:val="single" w:sz="4" w:space="0" w:color="auto"/>
              <w:left w:val="nil"/>
              <w:bottom w:val="single" w:sz="4" w:space="0" w:color="auto"/>
              <w:right w:val="single" w:sz="4" w:space="0" w:color="auto"/>
            </w:tcBorders>
            <w:noWrap/>
            <w:vAlign w:val="center"/>
          </w:tcPr>
          <w:p w14:paraId="4E2F43D2"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89295976</w:t>
            </w:r>
          </w:p>
        </w:tc>
        <w:tc>
          <w:tcPr>
            <w:tcW w:w="1080" w:type="dxa"/>
            <w:tcBorders>
              <w:top w:val="single" w:sz="4" w:space="0" w:color="auto"/>
              <w:left w:val="nil"/>
              <w:bottom w:val="single" w:sz="4" w:space="0" w:color="auto"/>
              <w:right w:val="single" w:sz="4" w:space="0" w:color="auto"/>
            </w:tcBorders>
            <w:noWrap/>
            <w:vAlign w:val="center"/>
          </w:tcPr>
          <w:p w14:paraId="0649A131"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个</w:t>
            </w:r>
          </w:p>
        </w:tc>
        <w:tc>
          <w:tcPr>
            <w:tcW w:w="1185" w:type="dxa"/>
            <w:tcBorders>
              <w:top w:val="single" w:sz="4" w:space="0" w:color="auto"/>
              <w:left w:val="nil"/>
              <w:bottom w:val="single" w:sz="4" w:space="0" w:color="auto"/>
              <w:right w:val="single" w:sz="4" w:space="0" w:color="auto"/>
            </w:tcBorders>
            <w:noWrap/>
            <w:vAlign w:val="center"/>
          </w:tcPr>
          <w:p w14:paraId="51B9765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E13D39C"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6591BC1"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2505" w:type="dxa"/>
            <w:tcBorders>
              <w:top w:val="nil"/>
              <w:left w:val="nil"/>
              <w:bottom w:val="single" w:sz="4" w:space="0" w:color="auto"/>
              <w:right w:val="single" w:sz="4" w:space="0" w:color="auto"/>
            </w:tcBorders>
            <w:noWrap/>
            <w:vAlign w:val="center"/>
          </w:tcPr>
          <w:p w14:paraId="738A7C8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油过滤器</w:t>
            </w:r>
          </w:p>
        </w:tc>
        <w:tc>
          <w:tcPr>
            <w:tcW w:w="1440" w:type="dxa"/>
            <w:tcBorders>
              <w:top w:val="nil"/>
              <w:left w:val="nil"/>
              <w:bottom w:val="single" w:sz="4" w:space="0" w:color="auto"/>
              <w:right w:val="single" w:sz="4" w:space="0" w:color="auto"/>
            </w:tcBorders>
            <w:noWrap/>
            <w:vAlign w:val="center"/>
          </w:tcPr>
          <w:p w14:paraId="22D8107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54672654</w:t>
            </w:r>
          </w:p>
        </w:tc>
        <w:tc>
          <w:tcPr>
            <w:tcW w:w="1080" w:type="dxa"/>
            <w:tcBorders>
              <w:top w:val="nil"/>
              <w:left w:val="nil"/>
              <w:bottom w:val="single" w:sz="4" w:space="0" w:color="auto"/>
              <w:right w:val="single" w:sz="4" w:space="0" w:color="auto"/>
            </w:tcBorders>
            <w:noWrap/>
            <w:vAlign w:val="center"/>
          </w:tcPr>
          <w:p w14:paraId="55FCCC18"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5E2EA24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D5AA6EA"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9A9D76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2505" w:type="dxa"/>
            <w:tcBorders>
              <w:top w:val="nil"/>
              <w:left w:val="nil"/>
              <w:bottom w:val="single" w:sz="4" w:space="0" w:color="auto"/>
              <w:right w:val="single" w:sz="4" w:space="0" w:color="auto"/>
            </w:tcBorders>
            <w:noWrap/>
            <w:vAlign w:val="center"/>
          </w:tcPr>
          <w:p w14:paraId="23B921B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油分离芯</w:t>
            </w:r>
          </w:p>
        </w:tc>
        <w:tc>
          <w:tcPr>
            <w:tcW w:w="1440" w:type="dxa"/>
            <w:tcBorders>
              <w:top w:val="nil"/>
              <w:left w:val="nil"/>
              <w:bottom w:val="single" w:sz="4" w:space="0" w:color="auto"/>
              <w:right w:val="single" w:sz="4" w:space="0" w:color="auto"/>
            </w:tcBorders>
            <w:noWrap/>
            <w:vAlign w:val="center"/>
          </w:tcPr>
          <w:p w14:paraId="104F7C7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54749247</w:t>
            </w:r>
          </w:p>
        </w:tc>
        <w:tc>
          <w:tcPr>
            <w:tcW w:w="1080" w:type="dxa"/>
            <w:tcBorders>
              <w:top w:val="nil"/>
              <w:left w:val="nil"/>
              <w:bottom w:val="single" w:sz="4" w:space="0" w:color="auto"/>
              <w:right w:val="single" w:sz="4" w:space="0" w:color="auto"/>
            </w:tcBorders>
            <w:noWrap/>
            <w:vAlign w:val="center"/>
          </w:tcPr>
          <w:p w14:paraId="5467AFC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28CF8CD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8EB5274" w14:textId="77777777">
        <w:trPr>
          <w:trHeight w:val="559"/>
        </w:trPr>
        <w:tc>
          <w:tcPr>
            <w:tcW w:w="1039" w:type="dxa"/>
            <w:tcBorders>
              <w:top w:val="nil"/>
              <w:left w:val="single" w:sz="4" w:space="0" w:color="auto"/>
              <w:bottom w:val="single" w:sz="4" w:space="0" w:color="auto"/>
              <w:right w:val="single" w:sz="4" w:space="0" w:color="auto"/>
            </w:tcBorders>
            <w:noWrap/>
            <w:vAlign w:val="center"/>
          </w:tcPr>
          <w:p w14:paraId="59C22930"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4</w:t>
            </w:r>
          </w:p>
        </w:tc>
        <w:tc>
          <w:tcPr>
            <w:tcW w:w="2505" w:type="dxa"/>
            <w:tcBorders>
              <w:top w:val="nil"/>
              <w:left w:val="nil"/>
              <w:bottom w:val="single" w:sz="4" w:space="0" w:color="auto"/>
              <w:right w:val="single" w:sz="4" w:space="0" w:color="auto"/>
            </w:tcBorders>
            <w:noWrap/>
            <w:vAlign w:val="center"/>
          </w:tcPr>
          <w:p w14:paraId="08B2E98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进气滤网</w:t>
            </w:r>
          </w:p>
        </w:tc>
        <w:tc>
          <w:tcPr>
            <w:tcW w:w="1440" w:type="dxa"/>
            <w:tcBorders>
              <w:top w:val="nil"/>
              <w:left w:val="nil"/>
              <w:bottom w:val="single" w:sz="4" w:space="0" w:color="auto"/>
              <w:right w:val="single" w:sz="4" w:space="0" w:color="auto"/>
            </w:tcBorders>
            <w:noWrap/>
            <w:vAlign w:val="center"/>
          </w:tcPr>
          <w:p w14:paraId="52B5F11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22053722</w:t>
            </w:r>
          </w:p>
        </w:tc>
        <w:tc>
          <w:tcPr>
            <w:tcW w:w="1080" w:type="dxa"/>
            <w:tcBorders>
              <w:top w:val="nil"/>
              <w:left w:val="nil"/>
              <w:bottom w:val="single" w:sz="4" w:space="0" w:color="auto"/>
              <w:right w:val="single" w:sz="4" w:space="0" w:color="auto"/>
            </w:tcBorders>
            <w:noWrap/>
            <w:vAlign w:val="center"/>
          </w:tcPr>
          <w:p w14:paraId="28EF657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031432B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5E1838AF"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36C7052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w:t>
            </w:r>
          </w:p>
        </w:tc>
        <w:tc>
          <w:tcPr>
            <w:tcW w:w="2505" w:type="dxa"/>
            <w:tcBorders>
              <w:top w:val="nil"/>
              <w:left w:val="nil"/>
              <w:bottom w:val="single" w:sz="4" w:space="0" w:color="auto"/>
              <w:right w:val="single" w:sz="4" w:space="0" w:color="auto"/>
            </w:tcBorders>
            <w:noWrap/>
            <w:vAlign w:val="center"/>
          </w:tcPr>
          <w:p w14:paraId="0C1DB84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超级冷却剂 （5L/桶）</w:t>
            </w:r>
          </w:p>
        </w:tc>
        <w:tc>
          <w:tcPr>
            <w:tcW w:w="1440" w:type="dxa"/>
            <w:tcBorders>
              <w:top w:val="nil"/>
              <w:left w:val="nil"/>
              <w:bottom w:val="single" w:sz="4" w:space="0" w:color="auto"/>
              <w:right w:val="single" w:sz="4" w:space="0" w:color="auto"/>
            </w:tcBorders>
            <w:noWrap/>
            <w:vAlign w:val="center"/>
          </w:tcPr>
          <w:p w14:paraId="6B337972" w14:textId="77777777" w:rsidR="00B5653F" w:rsidRPr="00263CC2" w:rsidRDefault="00000000">
            <w:pPr>
              <w:widowControl/>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92692284</w:t>
            </w:r>
          </w:p>
        </w:tc>
        <w:tc>
          <w:tcPr>
            <w:tcW w:w="1080" w:type="dxa"/>
            <w:tcBorders>
              <w:top w:val="nil"/>
              <w:left w:val="nil"/>
              <w:bottom w:val="single" w:sz="4" w:space="0" w:color="auto"/>
              <w:right w:val="single" w:sz="4" w:space="0" w:color="auto"/>
            </w:tcBorders>
            <w:noWrap/>
            <w:vAlign w:val="center"/>
          </w:tcPr>
          <w:p w14:paraId="30C6FBB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桶</w:t>
            </w:r>
          </w:p>
        </w:tc>
        <w:tc>
          <w:tcPr>
            <w:tcW w:w="1185" w:type="dxa"/>
            <w:tcBorders>
              <w:top w:val="nil"/>
              <w:left w:val="nil"/>
              <w:bottom w:val="single" w:sz="4" w:space="0" w:color="auto"/>
              <w:right w:val="single" w:sz="4" w:space="0" w:color="auto"/>
            </w:tcBorders>
            <w:noWrap/>
            <w:vAlign w:val="center"/>
          </w:tcPr>
          <w:p w14:paraId="5CB31AC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r>
    </w:tbl>
    <w:p w14:paraId="62438855"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850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2410"/>
        <w:gridCol w:w="3118"/>
        <w:gridCol w:w="992"/>
        <w:gridCol w:w="993"/>
      </w:tblGrid>
      <w:tr w:rsidR="00263CC2" w:rsidRPr="00263CC2" w14:paraId="670A6137" w14:textId="77777777">
        <w:tc>
          <w:tcPr>
            <w:tcW w:w="992" w:type="dxa"/>
            <w:tcBorders>
              <w:top w:val="single" w:sz="4" w:space="0" w:color="auto"/>
              <w:left w:val="single" w:sz="4" w:space="0" w:color="auto"/>
              <w:bottom w:val="single" w:sz="4" w:space="0" w:color="auto"/>
              <w:right w:val="single" w:sz="4" w:space="0" w:color="auto"/>
            </w:tcBorders>
            <w:vAlign w:val="center"/>
          </w:tcPr>
          <w:p w14:paraId="53D2214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序号</w:t>
            </w:r>
          </w:p>
        </w:tc>
        <w:tc>
          <w:tcPr>
            <w:tcW w:w="2410" w:type="dxa"/>
            <w:tcBorders>
              <w:top w:val="single" w:sz="4" w:space="0" w:color="auto"/>
              <w:left w:val="single" w:sz="4" w:space="0" w:color="auto"/>
              <w:bottom w:val="single" w:sz="4" w:space="0" w:color="auto"/>
              <w:right w:val="single" w:sz="4" w:space="0" w:color="auto"/>
            </w:tcBorders>
          </w:tcPr>
          <w:p w14:paraId="3F52CEE6"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名称</w:t>
            </w:r>
          </w:p>
        </w:tc>
        <w:tc>
          <w:tcPr>
            <w:tcW w:w="3118" w:type="dxa"/>
            <w:tcBorders>
              <w:top w:val="single" w:sz="4" w:space="0" w:color="auto"/>
              <w:left w:val="single" w:sz="4" w:space="0" w:color="auto"/>
              <w:bottom w:val="single" w:sz="4" w:space="0" w:color="auto"/>
              <w:right w:val="single" w:sz="4" w:space="0" w:color="auto"/>
            </w:tcBorders>
          </w:tcPr>
          <w:p w14:paraId="66D812F0"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规格型号</w:t>
            </w:r>
          </w:p>
        </w:tc>
        <w:tc>
          <w:tcPr>
            <w:tcW w:w="992" w:type="dxa"/>
            <w:tcBorders>
              <w:top w:val="single" w:sz="4" w:space="0" w:color="auto"/>
              <w:left w:val="single" w:sz="4" w:space="0" w:color="auto"/>
              <w:bottom w:val="single" w:sz="4" w:space="0" w:color="auto"/>
              <w:right w:val="single" w:sz="4" w:space="0" w:color="auto"/>
            </w:tcBorders>
          </w:tcPr>
          <w:p w14:paraId="0A5B62AC"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单位</w:t>
            </w:r>
          </w:p>
        </w:tc>
        <w:tc>
          <w:tcPr>
            <w:tcW w:w="993" w:type="dxa"/>
            <w:tcBorders>
              <w:top w:val="single" w:sz="4" w:space="0" w:color="auto"/>
              <w:left w:val="single" w:sz="4" w:space="0" w:color="auto"/>
              <w:bottom w:val="single" w:sz="4" w:space="0" w:color="auto"/>
              <w:right w:val="single" w:sz="4" w:space="0" w:color="auto"/>
            </w:tcBorders>
          </w:tcPr>
          <w:p w14:paraId="6EE52005"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数量</w:t>
            </w:r>
          </w:p>
        </w:tc>
      </w:tr>
      <w:tr w:rsidR="00263CC2" w:rsidRPr="00263CC2" w14:paraId="0225BE1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14406F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c>
          <w:tcPr>
            <w:tcW w:w="2410" w:type="dxa"/>
            <w:tcBorders>
              <w:top w:val="single" w:sz="4" w:space="0" w:color="auto"/>
              <w:left w:val="single" w:sz="4" w:space="0" w:color="auto"/>
              <w:bottom w:val="single" w:sz="4" w:space="0" w:color="auto"/>
              <w:right w:val="single" w:sz="4" w:space="0" w:color="auto"/>
            </w:tcBorders>
            <w:vAlign w:val="center"/>
          </w:tcPr>
          <w:p w14:paraId="07021F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空滤芯</w:t>
            </w:r>
          </w:p>
        </w:tc>
        <w:tc>
          <w:tcPr>
            <w:tcW w:w="3118" w:type="dxa"/>
            <w:tcBorders>
              <w:top w:val="single" w:sz="4" w:space="0" w:color="auto"/>
              <w:left w:val="single" w:sz="4" w:space="0" w:color="auto"/>
              <w:bottom w:val="single" w:sz="4" w:space="0" w:color="auto"/>
              <w:right w:val="single" w:sz="4" w:space="0" w:color="auto"/>
            </w:tcBorders>
            <w:vAlign w:val="center"/>
          </w:tcPr>
          <w:p w14:paraId="778F70D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89295976</w:t>
            </w:r>
          </w:p>
        </w:tc>
        <w:tc>
          <w:tcPr>
            <w:tcW w:w="992" w:type="dxa"/>
            <w:tcBorders>
              <w:top w:val="single" w:sz="4" w:space="0" w:color="auto"/>
              <w:left w:val="single" w:sz="4" w:space="0" w:color="auto"/>
              <w:bottom w:val="single" w:sz="4" w:space="0" w:color="auto"/>
              <w:right w:val="single" w:sz="4" w:space="0" w:color="auto"/>
            </w:tcBorders>
            <w:vAlign w:val="center"/>
          </w:tcPr>
          <w:p w14:paraId="54E87BE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75E58B81"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084A4EB"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CFB27E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c>
          <w:tcPr>
            <w:tcW w:w="2410" w:type="dxa"/>
            <w:tcBorders>
              <w:top w:val="single" w:sz="4" w:space="0" w:color="auto"/>
              <w:left w:val="single" w:sz="4" w:space="0" w:color="auto"/>
              <w:bottom w:val="single" w:sz="4" w:space="0" w:color="auto"/>
              <w:right w:val="single" w:sz="4" w:space="0" w:color="auto"/>
            </w:tcBorders>
            <w:vAlign w:val="center"/>
          </w:tcPr>
          <w:p w14:paraId="4A36290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油过滤器</w:t>
            </w:r>
          </w:p>
        </w:tc>
        <w:tc>
          <w:tcPr>
            <w:tcW w:w="3118" w:type="dxa"/>
            <w:tcBorders>
              <w:top w:val="single" w:sz="4" w:space="0" w:color="auto"/>
              <w:left w:val="single" w:sz="4" w:space="0" w:color="auto"/>
              <w:bottom w:val="single" w:sz="4" w:space="0" w:color="auto"/>
              <w:right w:val="single" w:sz="4" w:space="0" w:color="auto"/>
            </w:tcBorders>
            <w:vAlign w:val="center"/>
          </w:tcPr>
          <w:p w14:paraId="1ACFC76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54672654</w:t>
            </w:r>
          </w:p>
        </w:tc>
        <w:tc>
          <w:tcPr>
            <w:tcW w:w="992" w:type="dxa"/>
            <w:tcBorders>
              <w:top w:val="single" w:sz="4" w:space="0" w:color="auto"/>
              <w:left w:val="single" w:sz="4" w:space="0" w:color="auto"/>
              <w:bottom w:val="single" w:sz="4" w:space="0" w:color="auto"/>
              <w:right w:val="single" w:sz="4" w:space="0" w:color="auto"/>
            </w:tcBorders>
            <w:vAlign w:val="center"/>
          </w:tcPr>
          <w:p w14:paraId="3020C10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739A46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56F0FEF7"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BB7857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w:t>
            </w:r>
          </w:p>
        </w:tc>
        <w:tc>
          <w:tcPr>
            <w:tcW w:w="2410" w:type="dxa"/>
            <w:tcBorders>
              <w:top w:val="single" w:sz="4" w:space="0" w:color="auto"/>
              <w:left w:val="single" w:sz="4" w:space="0" w:color="auto"/>
              <w:bottom w:val="single" w:sz="4" w:space="0" w:color="auto"/>
              <w:right w:val="single" w:sz="4" w:space="0" w:color="auto"/>
            </w:tcBorders>
            <w:vAlign w:val="center"/>
          </w:tcPr>
          <w:p w14:paraId="4A87112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油分离芯</w:t>
            </w:r>
          </w:p>
        </w:tc>
        <w:tc>
          <w:tcPr>
            <w:tcW w:w="3118" w:type="dxa"/>
            <w:tcBorders>
              <w:top w:val="single" w:sz="4" w:space="0" w:color="auto"/>
              <w:left w:val="single" w:sz="4" w:space="0" w:color="auto"/>
              <w:bottom w:val="single" w:sz="4" w:space="0" w:color="auto"/>
              <w:right w:val="single" w:sz="4" w:space="0" w:color="auto"/>
            </w:tcBorders>
            <w:vAlign w:val="center"/>
          </w:tcPr>
          <w:p w14:paraId="3AA8CC2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54749247</w:t>
            </w:r>
          </w:p>
        </w:tc>
        <w:tc>
          <w:tcPr>
            <w:tcW w:w="992" w:type="dxa"/>
            <w:tcBorders>
              <w:top w:val="single" w:sz="4" w:space="0" w:color="auto"/>
              <w:left w:val="single" w:sz="4" w:space="0" w:color="auto"/>
              <w:bottom w:val="single" w:sz="4" w:space="0" w:color="auto"/>
              <w:right w:val="single" w:sz="4" w:space="0" w:color="auto"/>
            </w:tcBorders>
            <w:vAlign w:val="center"/>
          </w:tcPr>
          <w:p w14:paraId="78AD7BC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3271E87E"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2D22B948"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67237B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4</w:t>
            </w:r>
          </w:p>
        </w:tc>
        <w:tc>
          <w:tcPr>
            <w:tcW w:w="2410" w:type="dxa"/>
            <w:tcBorders>
              <w:top w:val="single" w:sz="4" w:space="0" w:color="auto"/>
              <w:left w:val="single" w:sz="4" w:space="0" w:color="auto"/>
              <w:bottom w:val="single" w:sz="4" w:space="0" w:color="auto"/>
              <w:right w:val="single" w:sz="4" w:space="0" w:color="auto"/>
            </w:tcBorders>
            <w:vAlign w:val="center"/>
          </w:tcPr>
          <w:p w14:paraId="16D0A6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进气滤网</w:t>
            </w:r>
          </w:p>
        </w:tc>
        <w:tc>
          <w:tcPr>
            <w:tcW w:w="3118" w:type="dxa"/>
            <w:tcBorders>
              <w:top w:val="single" w:sz="4" w:space="0" w:color="auto"/>
              <w:left w:val="single" w:sz="4" w:space="0" w:color="auto"/>
              <w:bottom w:val="single" w:sz="4" w:space="0" w:color="auto"/>
              <w:right w:val="single" w:sz="4" w:space="0" w:color="auto"/>
            </w:tcBorders>
            <w:vAlign w:val="center"/>
          </w:tcPr>
          <w:p w14:paraId="5DA0892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22053722</w:t>
            </w:r>
          </w:p>
        </w:tc>
        <w:tc>
          <w:tcPr>
            <w:tcW w:w="992" w:type="dxa"/>
            <w:tcBorders>
              <w:top w:val="single" w:sz="4" w:space="0" w:color="auto"/>
              <w:left w:val="single" w:sz="4" w:space="0" w:color="auto"/>
              <w:bottom w:val="single" w:sz="4" w:space="0" w:color="auto"/>
              <w:right w:val="single" w:sz="4" w:space="0" w:color="auto"/>
            </w:tcBorders>
            <w:vAlign w:val="center"/>
          </w:tcPr>
          <w:p w14:paraId="72BB23D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105BCF0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FAAEC6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82AC24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w:t>
            </w:r>
          </w:p>
        </w:tc>
        <w:tc>
          <w:tcPr>
            <w:tcW w:w="2410" w:type="dxa"/>
            <w:tcBorders>
              <w:top w:val="single" w:sz="4" w:space="0" w:color="auto"/>
              <w:left w:val="single" w:sz="4" w:space="0" w:color="auto"/>
              <w:bottom w:val="single" w:sz="4" w:space="0" w:color="auto"/>
              <w:right w:val="single" w:sz="4" w:space="0" w:color="auto"/>
            </w:tcBorders>
            <w:vAlign w:val="center"/>
          </w:tcPr>
          <w:p w14:paraId="0B6C87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vAlign w:val="center"/>
          </w:tcPr>
          <w:p w14:paraId="5D96DB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92692284 （5L/桶）</w:t>
            </w:r>
          </w:p>
        </w:tc>
        <w:tc>
          <w:tcPr>
            <w:tcW w:w="992" w:type="dxa"/>
            <w:tcBorders>
              <w:top w:val="single" w:sz="4" w:space="0" w:color="auto"/>
              <w:left w:val="single" w:sz="4" w:space="0" w:color="auto"/>
              <w:bottom w:val="single" w:sz="4" w:space="0" w:color="auto"/>
              <w:right w:val="single" w:sz="4" w:space="0" w:color="auto"/>
            </w:tcBorders>
            <w:vAlign w:val="center"/>
          </w:tcPr>
          <w:p w14:paraId="7F64C3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vAlign w:val="center"/>
          </w:tcPr>
          <w:p w14:paraId="579F271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r w:rsidR="00263CC2" w:rsidRPr="00263CC2" w14:paraId="5F462E12"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B3CFA5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6</w:t>
            </w:r>
          </w:p>
        </w:tc>
        <w:tc>
          <w:tcPr>
            <w:tcW w:w="2410" w:type="dxa"/>
            <w:tcBorders>
              <w:top w:val="single" w:sz="4" w:space="0" w:color="auto"/>
              <w:left w:val="single" w:sz="4" w:space="0" w:color="auto"/>
              <w:bottom w:val="single" w:sz="4" w:space="0" w:color="auto"/>
              <w:right w:val="single" w:sz="4" w:space="0" w:color="auto"/>
            </w:tcBorders>
          </w:tcPr>
          <w:p w14:paraId="5D5CFF9F"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tcPr>
          <w:p w14:paraId="53C7680D" w14:textId="77777777" w:rsidR="00B5653F" w:rsidRPr="00263CC2" w:rsidRDefault="00000000">
            <w:pPr>
              <w:autoSpaceDE w:val="0"/>
              <w:autoSpaceDN w:val="0"/>
              <w:adjustRightInd w:val="0"/>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38459582（20L/桶）</w:t>
            </w:r>
          </w:p>
        </w:tc>
        <w:tc>
          <w:tcPr>
            <w:tcW w:w="992" w:type="dxa"/>
            <w:tcBorders>
              <w:top w:val="single" w:sz="4" w:space="0" w:color="auto"/>
              <w:left w:val="single" w:sz="4" w:space="0" w:color="auto"/>
              <w:bottom w:val="single" w:sz="4" w:space="0" w:color="auto"/>
              <w:right w:val="single" w:sz="4" w:space="0" w:color="auto"/>
            </w:tcBorders>
            <w:vAlign w:val="center"/>
          </w:tcPr>
          <w:p w14:paraId="23EFAD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tcPr>
          <w:p w14:paraId="3CD1FF91"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bl>
    <w:p w14:paraId="226264EC" w14:textId="77777777" w:rsidR="00B5653F" w:rsidRPr="00263CC2" w:rsidRDefault="00000000">
      <w:pPr>
        <w:pStyle w:val="sh3"/>
        <w:rPr>
          <w:color w:val="0D0D0D" w:themeColor="text1" w:themeTint="F2"/>
        </w:rPr>
      </w:pPr>
      <w:bookmarkStart w:id="71" w:name="_Toc128479536"/>
      <w:r w:rsidRPr="00263CC2">
        <w:rPr>
          <w:rFonts w:hint="eastAsia"/>
          <w:color w:val="0D0D0D" w:themeColor="text1" w:themeTint="F2"/>
        </w:rPr>
        <w:t>三、保养要求</w:t>
      </w:r>
      <w:bookmarkEnd w:id="71"/>
    </w:p>
    <w:p w14:paraId="33C6794B"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6027F7A1"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7853BCF8"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3F855BFF"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7A2720AC"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4A1D5AEC"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6、维护保养结束后，服务人员应填写维修单， 并有权要求采购人作出签名确认。</w:t>
      </w:r>
    </w:p>
    <w:p w14:paraId="6335F410" w14:textId="77777777" w:rsidR="00B5653F" w:rsidRPr="00263CC2" w:rsidRDefault="00000000">
      <w:pPr>
        <w:pStyle w:val="sh4"/>
        <w:rPr>
          <w:color w:val="0D0D0D" w:themeColor="text1" w:themeTint="F2"/>
        </w:rPr>
      </w:pPr>
      <w:r w:rsidRPr="00263CC2">
        <w:rPr>
          <w:rFonts w:hint="eastAsia"/>
          <w:color w:val="0D0D0D" w:themeColor="text1" w:themeTint="F2"/>
        </w:rPr>
        <w:t>7、对采购人后处理设备（包括系统过滤器何干燥机）进行检查，需更换的零件按实结算。</w:t>
      </w:r>
    </w:p>
    <w:p w14:paraId="27E0EBF8" w14:textId="77777777" w:rsidR="00B5653F" w:rsidRPr="00263CC2" w:rsidRDefault="00000000">
      <w:pPr>
        <w:pStyle w:val="sh3"/>
        <w:rPr>
          <w:color w:val="0D0D0D" w:themeColor="text1" w:themeTint="F2"/>
        </w:rPr>
      </w:pPr>
      <w:bookmarkStart w:id="72" w:name="_Toc128479537"/>
      <w:r w:rsidRPr="00263CC2">
        <w:rPr>
          <w:rFonts w:hint="eastAsia"/>
          <w:color w:val="0D0D0D" w:themeColor="text1" w:themeTint="F2"/>
        </w:rPr>
        <w:t>四、售后服务</w:t>
      </w:r>
      <w:bookmarkEnd w:id="72"/>
    </w:p>
    <w:p w14:paraId="7AC960FB" w14:textId="77777777" w:rsidR="00B5653F" w:rsidRPr="00263CC2" w:rsidRDefault="00000000">
      <w:pPr>
        <w:pStyle w:val="sh4"/>
        <w:rPr>
          <w:color w:val="0D0D0D" w:themeColor="text1" w:themeTint="F2"/>
        </w:rPr>
      </w:pPr>
      <w:r w:rsidRPr="00263CC2">
        <w:rPr>
          <w:rFonts w:hint="eastAsia"/>
          <w:color w:val="0D0D0D" w:themeColor="text1" w:themeTint="F2"/>
        </w:rPr>
        <w:t>1、保养后能让压缩机设备保持良好的状态。服务商完成保养后应在现场进行调试并确保正常运转２小时方可交付。</w:t>
      </w:r>
    </w:p>
    <w:p w14:paraId="1A9A7FDC" w14:textId="77777777" w:rsidR="00B5653F" w:rsidRPr="00263CC2" w:rsidRDefault="00000000">
      <w:pPr>
        <w:pStyle w:val="sh4"/>
        <w:rPr>
          <w:color w:val="0D0D0D" w:themeColor="text1" w:themeTint="F2"/>
        </w:rPr>
      </w:pPr>
      <w:r w:rsidRPr="00263CC2">
        <w:rPr>
          <w:rFonts w:hint="eastAsia"/>
          <w:color w:val="0D0D0D" w:themeColor="text1" w:themeTint="F2"/>
        </w:rPr>
        <w:t>保养后 3个月或运行2000小时（二者先到为准）为质量保证期限(以其中先到期的一个时限为准)；保养后由采购人通知开机使用现场培训。</w:t>
      </w:r>
    </w:p>
    <w:p w14:paraId="3427EC5F"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3、凡因本次保养或所更换零部件质量引起的故障，服务商应及时到场提供修理直至恢复正常运行。</w:t>
      </w:r>
    </w:p>
    <w:p w14:paraId="7AA3BCFE" w14:textId="77777777" w:rsidR="00B5653F" w:rsidRPr="00263CC2" w:rsidRDefault="00000000">
      <w:pPr>
        <w:pStyle w:val="sh4"/>
        <w:rPr>
          <w:color w:val="0D0D0D" w:themeColor="text1" w:themeTint="F2"/>
        </w:rPr>
      </w:pPr>
      <w:r w:rsidRPr="00263CC2">
        <w:rPr>
          <w:rFonts w:hint="eastAsia"/>
          <w:color w:val="0D0D0D" w:themeColor="text1" w:themeTint="F2"/>
        </w:rPr>
        <w:t>4、在长期协议期内,服务商免费提供无限次的报修服务;在维修过程中,单价低于200元以下的备件免费提供;单价高于200元的备件按实际消耗量计算(详见附件备件清单).</w:t>
      </w:r>
    </w:p>
    <w:p w14:paraId="76965D39" w14:textId="77777777" w:rsidR="00B5653F" w:rsidRPr="00263CC2" w:rsidRDefault="00000000">
      <w:pPr>
        <w:pStyle w:val="sh3"/>
        <w:rPr>
          <w:color w:val="0D0D0D" w:themeColor="text1" w:themeTint="F2"/>
        </w:rPr>
      </w:pPr>
      <w:bookmarkStart w:id="73" w:name="_Toc128479538"/>
      <w:r w:rsidRPr="00263CC2">
        <w:rPr>
          <w:rFonts w:hint="eastAsia"/>
          <w:color w:val="0D0D0D" w:themeColor="text1" w:themeTint="F2"/>
        </w:rPr>
        <w:t>五、付款方式</w:t>
      </w:r>
      <w:bookmarkEnd w:id="73"/>
    </w:p>
    <w:p w14:paraId="018344C7" w14:textId="77777777" w:rsidR="00B5653F" w:rsidRPr="00263CC2" w:rsidRDefault="00000000">
      <w:pPr>
        <w:spacing w:line="440" w:lineRule="exact"/>
        <w:ind w:firstLineChars="200" w:firstLine="48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每次设备保养结束完成验收合格并收到发票后由采购人支付全部费用。</w:t>
      </w:r>
    </w:p>
    <w:p w14:paraId="23F23D8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F2EC5C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066139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70A2ABC"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164A2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E27D4E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91F327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CE051A1"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4A86920"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BD5D01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49C9F3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7794651B"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2F7A723"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1D3939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D24306"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962335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7587BAE"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088D8B5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9276D3C" w14:textId="77777777" w:rsidR="00B5653F" w:rsidRPr="00263CC2" w:rsidRDefault="00000000">
      <w:pPr>
        <w:spacing w:line="440" w:lineRule="exact"/>
        <w:ind w:firstLineChars="200" w:firstLine="422"/>
        <w:rPr>
          <w:b/>
          <w:bCs/>
          <w:color w:val="0D0D0D" w:themeColor="text1" w:themeTint="F2"/>
        </w:rPr>
      </w:pPr>
      <w:r w:rsidRPr="00263CC2">
        <w:rPr>
          <w:rFonts w:hint="eastAsia"/>
          <w:b/>
          <w:bCs/>
          <w:color w:val="0D0D0D" w:themeColor="text1" w:themeTint="F2"/>
        </w:rPr>
        <w:lastRenderedPageBreak/>
        <w:t>备件清单：（仅做为参考价格，最终价格以甲方审计为准）</w:t>
      </w:r>
    </w:p>
    <w:tbl>
      <w:tblPr>
        <w:tblpPr w:leftFromText="180" w:rightFromText="180" w:vertAnchor="page" w:horzAnchor="margin" w:tblpXSpec="center" w:tblpY="2689"/>
        <w:tblW w:w="8677" w:type="dxa"/>
        <w:tblLayout w:type="fixed"/>
        <w:tblCellMar>
          <w:left w:w="30" w:type="dxa"/>
          <w:right w:w="30" w:type="dxa"/>
        </w:tblCellMar>
        <w:tblLook w:val="04A0" w:firstRow="1" w:lastRow="0" w:firstColumn="1" w:lastColumn="0" w:noHBand="0" w:noVBand="1"/>
      </w:tblPr>
      <w:tblGrid>
        <w:gridCol w:w="696"/>
        <w:gridCol w:w="1555"/>
        <w:gridCol w:w="2606"/>
        <w:gridCol w:w="581"/>
        <w:gridCol w:w="646"/>
        <w:gridCol w:w="1459"/>
        <w:gridCol w:w="1134"/>
      </w:tblGrid>
      <w:tr w:rsidR="00263CC2" w:rsidRPr="00263CC2" w14:paraId="13D0B0E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66E77"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7E1892A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单价200元以上备件清单，费用由甲方承担</w:t>
            </w:r>
          </w:p>
        </w:tc>
        <w:tc>
          <w:tcPr>
            <w:tcW w:w="1134" w:type="dxa"/>
            <w:tcBorders>
              <w:top w:val="single" w:sz="6" w:space="0" w:color="auto"/>
              <w:left w:val="single" w:sz="6" w:space="0" w:color="auto"/>
              <w:bottom w:val="single" w:sz="6" w:space="0" w:color="auto"/>
              <w:right w:val="single" w:sz="6" w:space="0" w:color="auto"/>
            </w:tcBorders>
            <w:vAlign w:val="center"/>
          </w:tcPr>
          <w:p w14:paraId="0FBE5507" w14:textId="77777777" w:rsidR="00B5653F" w:rsidRPr="00263CC2" w:rsidRDefault="00B5653F">
            <w:pPr>
              <w:jc w:val="center"/>
              <w:rPr>
                <w:rFonts w:ascii="宋体" w:hAnsi="宋体"/>
                <w:b/>
                <w:bCs/>
                <w:color w:val="0D0D0D" w:themeColor="text1" w:themeTint="F2"/>
                <w:sz w:val="18"/>
                <w:szCs w:val="18"/>
              </w:rPr>
            </w:pPr>
          </w:p>
        </w:tc>
      </w:tr>
      <w:tr w:rsidR="00263CC2" w:rsidRPr="00263CC2" w14:paraId="2EC78DB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81F731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序号</w:t>
            </w:r>
          </w:p>
        </w:tc>
        <w:tc>
          <w:tcPr>
            <w:tcW w:w="1555" w:type="dxa"/>
            <w:tcBorders>
              <w:top w:val="single" w:sz="6" w:space="0" w:color="auto"/>
              <w:left w:val="single" w:sz="6" w:space="0" w:color="auto"/>
              <w:bottom w:val="single" w:sz="6" w:space="0" w:color="auto"/>
              <w:right w:val="single" w:sz="6" w:space="0" w:color="auto"/>
            </w:tcBorders>
          </w:tcPr>
          <w:p w14:paraId="798E5B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型号</w:t>
            </w:r>
          </w:p>
        </w:tc>
        <w:tc>
          <w:tcPr>
            <w:tcW w:w="2606" w:type="dxa"/>
            <w:tcBorders>
              <w:top w:val="single" w:sz="6" w:space="0" w:color="auto"/>
              <w:left w:val="single" w:sz="6" w:space="0" w:color="auto"/>
              <w:bottom w:val="single" w:sz="6" w:space="0" w:color="auto"/>
              <w:right w:val="single" w:sz="6" w:space="0" w:color="auto"/>
            </w:tcBorders>
          </w:tcPr>
          <w:p w14:paraId="655DB3AF" w14:textId="6E93AA75" w:rsidR="00B5653F" w:rsidRPr="00263CC2" w:rsidRDefault="00E46DD4">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名称</w:t>
            </w:r>
          </w:p>
        </w:tc>
        <w:tc>
          <w:tcPr>
            <w:tcW w:w="581" w:type="dxa"/>
            <w:tcBorders>
              <w:top w:val="single" w:sz="6" w:space="0" w:color="auto"/>
              <w:left w:val="single" w:sz="6" w:space="0" w:color="auto"/>
              <w:bottom w:val="single" w:sz="6" w:space="0" w:color="auto"/>
              <w:right w:val="single" w:sz="6" w:space="0" w:color="auto"/>
            </w:tcBorders>
            <w:vAlign w:val="center"/>
          </w:tcPr>
          <w:p w14:paraId="56C32102" w14:textId="572D0229"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单位</w:t>
            </w:r>
          </w:p>
        </w:tc>
        <w:tc>
          <w:tcPr>
            <w:tcW w:w="646" w:type="dxa"/>
            <w:tcBorders>
              <w:top w:val="single" w:sz="6" w:space="0" w:color="auto"/>
              <w:left w:val="single" w:sz="6" w:space="0" w:color="auto"/>
              <w:bottom w:val="single" w:sz="6" w:space="0" w:color="auto"/>
              <w:right w:val="single" w:sz="6" w:space="0" w:color="auto"/>
            </w:tcBorders>
            <w:vAlign w:val="center"/>
          </w:tcPr>
          <w:p w14:paraId="16D61ACD" w14:textId="74B8BF66"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数量</w:t>
            </w:r>
          </w:p>
        </w:tc>
        <w:tc>
          <w:tcPr>
            <w:tcW w:w="1459" w:type="dxa"/>
            <w:tcBorders>
              <w:top w:val="single" w:sz="6" w:space="0" w:color="auto"/>
              <w:left w:val="single" w:sz="6" w:space="0" w:color="auto"/>
              <w:bottom w:val="single" w:sz="6" w:space="0" w:color="auto"/>
              <w:right w:val="single" w:sz="6" w:space="0" w:color="auto"/>
            </w:tcBorders>
            <w:vAlign w:val="center"/>
          </w:tcPr>
          <w:p w14:paraId="2ECEF27B" w14:textId="0F2AEDCA"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单价（元）</w:t>
            </w:r>
          </w:p>
        </w:tc>
        <w:tc>
          <w:tcPr>
            <w:tcW w:w="1134" w:type="dxa"/>
            <w:tcBorders>
              <w:top w:val="single" w:sz="6" w:space="0" w:color="auto"/>
              <w:left w:val="single" w:sz="6" w:space="0" w:color="auto"/>
              <w:bottom w:val="single" w:sz="6" w:space="0" w:color="auto"/>
              <w:right w:val="single" w:sz="6" w:space="0" w:color="auto"/>
            </w:tcBorders>
            <w:vAlign w:val="center"/>
          </w:tcPr>
          <w:p w14:paraId="54392183" w14:textId="77777777" w:rsidR="00B5653F" w:rsidRPr="00263CC2" w:rsidRDefault="00B5653F">
            <w:pPr>
              <w:jc w:val="center"/>
              <w:rPr>
                <w:rFonts w:ascii="宋体" w:hAnsi="宋体"/>
                <w:b/>
                <w:bCs/>
                <w:color w:val="0D0D0D" w:themeColor="text1" w:themeTint="F2"/>
                <w:sz w:val="18"/>
                <w:szCs w:val="18"/>
              </w:rPr>
            </w:pPr>
          </w:p>
        </w:tc>
      </w:tr>
      <w:tr w:rsidR="00263CC2" w:rsidRPr="00263CC2" w14:paraId="61D9B87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440E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555" w:type="dxa"/>
            <w:tcBorders>
              <w:top w:val="single" w:sz="6" w:space="0" w:color="auto"/>
              <w:left w:val="single" w:sz="6" w:space="0" w:color="auto"/>
              <w:bottom w:val="single" w:sz="6" w:space="0" w:color="auto"/>
              <w:right w:val="single" w:sz="6" w:space="0" w:color="auto"/>
            </w:tcBorders>
          </w:tcPr>
          <w:p w14:paraId="2A8ACA3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54749114</w:t>
            </w:r>
          </w:p>
        </w:tc>
        <w:tc>
          <w:tcPr>
            <w:tcW w:w="2606" w:type="dxa"/>
            <w:tcBorders>
              <w:top w:val="single" w:sz="6" w:space="0" w:color="auto"/>
              <w:left w:val="single" w:sz="6" w:space="0" w:color="auto"/>
              <w:bottom w:val="single" w:sz="6" w:space="0" w:color="auto"/>
              <w:right w:val="single" w:sz="6" w:space="0" w:color="auto"/>
            </w:tcBorders>
          </w:tcPr>
          <w:p w14:paraId="297B7F5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气弹簧</w:t>
            </w:r>
          </w:p>
        </w:tc>
        <w:tc>
          <w:tcPr>
            <w:tcW w:w="581" w:type="dxa"/>
            <w:tcBorders>
              <w:top w:val="single" w:sz="6" w:space="0" w:color="auto"/>
              <w:left w:val="single" w:sz="6" w:space="0" w:color="auto"/>
              <w:bottom w:val="single" w:sz="6" w:space="0" w:color="auto"/>
              <w:right w:val="single" w:sz="6" w:space="0" w:color="auto"/>
            </w:tcBorders>
            <w:vAlign w:val="center"/>
          </w:tcPr>
          <w:p w14:paraId="01D0CF4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42AD74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35256D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9</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58DAED98" w14:textId="77777777" w:rsidR="00B5653F" w:rsidRPr="00263CC2" w:rsidRDefault="00B5653F">
            <w:pPr>
              <w:jc w:val="center"/>
              <w:rPr>
                <w:rFonts w:ascii="宋体" w:hAnsi="宋体"/>
                <w:b/>
                <w:bCs/>
                <w:color w:val="0D0D0D" w:themeColor="text1" w:themeTint="F2"/>
                <w:sz w:val="18"/>
                <w:szCs w:val="18"/>
              </w:rPr>
            </w:pPr>
          </w:p>
        </w:tc>
      </w:tr>
      <w:tr w:rsidR="00263CC2" w:rsidRPr="00263CC2" w14:paraId="342E6D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8745D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p>
        </w:tc>
        <w:tc>
          <w:tcPr>
            <w:tcW w:w="1555" w:type="dxa"/>
            <w:tcBorders>
              <w:top w:val="single" w:sz="6" w:space="0" w:color="auto"/>
              <w:left w:val="single" w:sz="6" w:space="0" w:color="auto"/>
              <w:bottom w:val="single" w:sz="6" w:space="0" w:color="auto"/>
              <w:right w:val="single" w:sz="6" w:space="0" w:color="auto"/>
            </w:tcBorders>
          </w:tcPr>
          <w:p w14:paraId="788F05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89265052</w:t>
            </w:r>
          </w:p>
        </w:tc>
        <w:tc>
          <w:tcPr>
            <w:tcW w:w="2606" w:type="dxa"/>
            <w:tcBorders>
              <w:top w:val="single" w:sz="6" w:space="0" w:color="auto"/>
              <w:left w:val="single" w:sz="6" w:space="0" w:color="auto"/>
              <w:bottom w:val="single" w:sz="6" w:space="0" w:color="auto"/>
              <w:right w:val="single" w:sz="6" w:space="0" w:color="auto"/>
            </w:tcBorders>
          </w:tcPr>
          <w:p w14:paraId="21E401A3"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皮带</w:t>
            </w:r>
          </w:p>
        </w:tc>
        <w:tc>
          <w:tcPr>
            <w:tcW w:w="581" w:type="dxa"/>
            <w:tcBorders>
              <w:top w:val="single" w:sz="6" w:space="0" w:color="auto"/>
              <w:left w:val="single" w:sz="6" w:space="0" w:color="auto"/>
              <w:bottom w:val="single" w:sz="6" w:space="0" w:color="auto"/>
              <w:right w:val="single" w:sz="6" w:space="0" w:color="auto"/>
            </w:tcBorders>
            <w:vAlign w:val="center"/>
          </w:tcPr>
          <w:p w14:paraId="431F93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2D619BB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4A00A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795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5ABA3274" w14:textId="77777777" w:rsidR="00B5653F" w:rsidRPr="00263CC2" w:rsidRDefault="00B5653F">
            <w:pPr>
              <w:jc w:val="center"/>
              <w:rPr>
                <w:rFonts w:ascii="宋体" w:hAnsi="宋体"/>
                <w:b/>
                <w:bCs/>
                <w:color w:val="0D0D0D" w:themeColor="text1" w:themeTint="F2"/>
                <w:sz w:val="18"/>
                <w:szCs w:val="18"/>
              </w:rPr>
            </w:pPr>
          </w:p>
        </w:tc>
      </w:tr>
      <w:tr w:rsidR="00263CC2" w:rsidRPr="00263CC2" w14:paraId="0B37C1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42A92EC"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p>
        </w:tc>
        <w:tc>
          <w:tcPr>
            <w:tcW w:w="1555" w:type="dxa"/>
            <w:tcBorders>
              <w:top w:val="single" w:sz="6" w:space="0" w:color="auto"/>
              <w:left w:val="single" w:sz="6" w:space="0" w:color="auto"/>
              <w:bottom w:val="single" w:sz="6" w:space="0" w:color="auto"/>
              <w:right w:val="single" w:sz="6" w:space="0" w:color="auto"/>
            </w:tcBorders>
          </w:tcPr>
          <w:p w14:paraId="20534B0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b/>
                <w:color w:val="0D0D0D" w:themeColor="text1" w:themeTint="F2"/>
                <w:sz w:val="18"/>
                <w:szCs w:val="18"/>
              </w:rPr>
              <w:t>39218193</w:t>
            </w:r>
          </w:p>
        </w:tc>
        <w:tc>
          <w:tcPr>
            <w:tcW w:w="2606" w:type="dxa"/>
            <w:tcBorders>
              <w:top w:val="single" w:sz="6" w:space="0" w:color="auto"/>
              <w:left w:val="single" w:sz="6" w:space="0" w:color="auto"/>
              <w:bottom w:val="single" w:sz="6" w:space="0" w:color="auto"/>
              <w:right w:val="single" w:sz="6" w:space="0" w:color="auto"/>
            </w:tcBorders>
          </w:tcPr>
          <w:p w14:paraId="3671A5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电机润滑脂</w:t>
            </w:r>
          </w:p>
        </w:tc>
        <w:tc>
          <w:tcPr>
            <w:tcW w:w="581" w:type="dxa"/>
            <w:tcBorders>
              <w:top w:val="single" w:sz="6" w:space="0" w:color="auto"/>
              <w:left w:val="single" w:sz="6" w:space="0" w:color="auto"/>
              <w:bottom w:val="single" w:sz="6" w:space="0" w:color="auto"/>
              <w:right w:val="single" w:sz="6" w:space="0" w:color="auto"/>
            </w:tcBorders>
            <w:vAlign w:val="center"/>
          </w:tcPr>
          <w:p w14:paraId="40F48E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01073EE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E054D6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94</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C7763AC" w14:textId="77777777" w:rsidR="00B5653F" w:rsidRPr="00263CC2" w:rsidRDefault="00B5653F">
            <w:pPr>
              <w:jc w:val="center"/>
              <w:rPr>
                <w:rFonts w:ascii="宋体" w:hAnsi="宋体"/>
                <w:b/>
                <w:bCs/>
                <w:color w:val="0D0D0D" w:themeColor="text1" w:themeTint="F2"/>
                <w:sz w:val="18"/>
                <w:szCs w:val="18"/>
              </w:rPr>
            </w:pPr>
          </w:p>
        </w:tc>
      </w:tr>
      <w:tr w:rsidR="00263CC2" w:rsidRPr="00263CC2" w14:paraId="7F844F4B"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506041D"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p>
        </w:tc>
        <w:tc>
          <w:tcPr>
            <w:tcW w:w="1555" w:type="dxa"/>
            <w:tcBorders>
              <w:top w:val="single" w:sz="6" w:space="0" w:color="auto"/>
              <w:left w:val="single" w:sz="6" w:space="0" w:color="auto"/>
              <w:bottom w:val="single" w:sz="6" w:space="0" w:color="auto"/>
              <w:right w:val="single" w:sz="6" w:space="0" w:color="auto"/>
            </w:tcBorders>
          </w:tcPr>
          <w:p w14:paraId="02D8BF7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85560597</w:t>
            </w:r>
          </w:p>
        </w:tc>
        <w:tc>
          <w:tcPr>
            <w:tcW w:w="2606" w:type="dxa"/>
            <w:tcBorders>
              <w:top w:val="single" w:sz="6" w:space="0" w:color="auto"/>
              <w:left w:val="single" w:sz="6" w:space="0" w:color="auto"/>
              <w:bottom w:val="single" w:sz="6" w:space="0" w:color="auto"/>
              <w:right w:val="single" w:sz="6" w:space="0" w:color="auto"/>
            </w:tcBorders>
          </w:tcPr>
          <w:p w14:paraId="5036775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油管</w:t>
            </w:r>
          </w:p>
        </w:tc>
        <w:tc>
          <w:tcPr>
            <w:tcW w:w="581" w:type="dxa"/>
            <w:tcBorders>
              <w:top w:val="single" w:sz="6" w:space="0" w:color="auto"/>
              <w:left w:val="single" w:sz="6" w:space="0" w:color="auto"/>
              <w:bottom w:val="single" w:sz="6" w:space="0" w:color="auto"/>
              <w:right w:val="single" w:sz="6" w:space="0" w:color="auto"/>
            </w:tcBorders>
            <w:vAlign w:val="center"/>
          </w:tcPr>
          <w:p w14:paraId="548E5F5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74ED5A2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0A9B0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E0B4C9" w14:textId="77777777" w:rsidR="00B5653F" w:rsidRPr="00263CC2" w:rsidRDefault="00B5653F">
            <w:pPr>
              <w:jc w:val="center"/>
              <w:rPr>
                <w:rFonts w:ascii="宋体" w:hAnsi="宋体"/>
                <w:b/>
                <w:bCs/>
                <w:color w:val="0D0D0D" w:themeColor="text1" w:themeTint="F2"/>
                <w:sz w:val="18"/>
                <w:szCs w:val="18"/>
              </w:rPr>
            </w:pPr>
          </w:p>
        </w:tc>
      </w:tr>
      <w:tr w:rsidR="00263CC2" w:rsidRPr="00263CC2" w14:paraId="7C87F16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1E2ED0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p>
        </w:tc>
        <w:tc>
          <w:tcPr>
            <w:tcW w:w="1555" w:type="dxa"/>
            <w:tcBorders>
              <w:top w:val="single" w:sz="6" w:space="0" w:color="auto"/>
              <w:left w:val="single" w:sz="6" w:space="0" w:color="auto"/>
              <w:bottom w:val="single" w:sz="6" w:space="0" w:color="auto"/>
              <w:right w:val="single" w:sz="6" w:space="0" w:color="auto"/>
            </w:tcBorders>
          </w:tcPr>
          <w:p w14:paraId="49AB03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85561231</w:t>
            </w:r>
          </w:p>
        </w:tc>
        <w:tc>
          <w:tcPr>
            <w:tcW w:w="2606" w:type="dxa"/>
            <w:tcBorders>
              <w:top w:val="single" w:sz="6" w:space="0" w:color="auto"/>
              <w:left w:val="single" w:sz="6" w:space="0" w:color="auto"/>
              <w:bottom w:val="single" w:sz="6" w:space="0" w:color="auto"/>
              <w:right w:val="single" w:sz="6" w:space="0" w:color="auto"/>
            </w:tcBorders>
          </w:tcPr>
          <w:p w14:paraId="40B1171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排气管</w:t>
            </w:r>
          </w:p>
        </w:tc>
        <w:tc>
          <w:tcPr>
            <w:tcW w:w="581" w:type="dxa"/>
            <w:tcBorders>
              <w:top w:val="single" w:sz="6" w:space="0" w:color="auto"/>
              <w:left w:val="single" w:sz="6" w:space="0" w:color="auto"/>
              <w:bottom w:val="single" w:sz="6" w:space="0" w:color="auto"/>
              <w:right w:val="single" w:sz="6" w:space="0" w:color="auto"/>
            </w:tcBorders>
            <w:vAlign w:val="center"/>
          </w:tcPr>
          <w:p w14:paraId="64CEC66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6B9E7E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A73D52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92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8C4AF5B" w14:textId="77777777" w:rsidR="00B5653F" w:rsidRPr="00263CC2" w:rsidRDefault="00B5653F">
            <w:pPr>
              <w:jc w:val="center"/>
              <w:rPr>
                <w:rFonts w:ascii="宋体" w:hAnsi="宋体"/>
                <w:b/>
                <w:bCs/>
                <w:color w:val="0D0D0D" w:themeColor="text1" w:themeTint="F2"/>
                <w:sz w:val="18"/>
                <w:szCs w:val="18"/>
              </w:rPr>
            </w:pPr>
          </w:p>
        </w:tc>
      </w:tr>
      <w:tr w:rsidR="00263CC2" w:rsidRPr="00263CC2" w14:paraId="2D603C8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644D0D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6</w:t>
            </w:r>
          </w:p>
        </w:tc>
        <w:tc>
          <w:tcPr>
            <w:tcW w:w="1555" w:type="dxa"/>
            <w:tcBorders>
              <w:top w:val="single" w:sz="6" w:space="0" w:color="auto"/>
              <w:left w:val="single" w:sz="6" w:space="0" w:color="auto"/>
              <w:bottom w:val="single" w:sz="6" w:space="0" w:color="auto"/>
              <w:right w:val="single" w:sz="6" w:space="0" w:color="auto"/>
            </w:tcBorders>
          </w:tcPr>
          <w:p w14:paraId="190D7D0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54753918</w:t>
            </w:r>
          </w:p>
        </w:tc>
        <w:tc>
          <w:tcPr>
            <w:tcW w:w="2606" w:type="dxa"/>
            <w:tcBorders>
              <w:top w:val="single" w:sz="6" w:space="0" w:color="auto"/>
              <w:left w:val="single" w:sz="6" w:space="0" w:color="auto"/>
              <w:bottom w:val="single" w:sz="6" w:space="0" w:color="auto"/>
              <w:right w:val="single" w:sz="6" w:space="0" w:color="auto"/>
            </w:tcBorders>
          </w:tcPr>
          <w:p w14:paraId="3582987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冷却器</w:t>
            </w:r>
          </w:p>
        </w:tc>
        <w:tc>
          <w:tcPr>
            <w:tcW w:w="581" w:type="dxa"/>
            <w:tcBorders>
              <w:top w:val="single" w:sz="6" w:space="0" w:color="auto"/>
              <w:left w:val="single" w:sz="6" w:space="0" w:color="auto"/>
              <w:bottom w:val="single" w:sz="6" w:space="0" w:color="auto"/>
              <w:right w:val="single" w:sz="6" w:space="0" w:color="auto"/>
            </w:tcBorders>
            <w:vAlign w:val="center"/>
          </w:tcPr>
          <w:p w14:paraId="6E1ED6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300B863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28CE3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645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97BCC7A" w14:textId="77777777" w:rsidR="00B5653F" w:rsidRPr="00263CC2" w:rsidRDefault="00B5653F">
            <w:pPr>
              <w:jc w:val="center"/>
              <w:rPr>
                <w:rFonts w:ascii="宋体" w:hAnsi="宋体"/>
                <w:b/>
                <w:bCs/>
                <w:color w:val="0D0D0D" w:themeColor="text1" w:themeTint="F2"/>
                <w:sz w:val="18"/>
                <w:szCs w:val="18"/>
              </w:rPr>
            </w:pPr>
          </w:p>
        </w:tc>
      </w:tr>
      <w:tr w:rsidR="00263CC2" w:rsidRPr="00263CC2" w14:paraId="274C948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FFE3F6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w:t>
            </w:r>
          </w:p>
        </w:tc>
        <w:tc>
          <w:tcPr>
            <w:tcW w:w="1555" w:type="dxa"/>
            <w:tcBorders>
              <w:top w:val="single" w:sz="6" w:space="0" w:color="auto"/>
              <w:left w:val="single" w:sz="6" w:space="0" w:color="auto"/>
              <w:bottom w:val="single" w:sz="6" w:space="0" w:color="auto"/>
              <w:right w:val="single" w:sz="6" w:space="0" w:color="auto"/>
            </w:tcBorders>
          </w:tcPr>
          <w:p w14:paraId="37D386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54774302</w:t>
            </w:r>
          </w:p>
        </w:tc>
        <w:tc>
          <w:tcPr>
            <w:tcW w:w="2606" w:type="dxa"/>
            <w:tcBorders>
              <w:top w:val="single" w:sz="6" w:space="0" w:color="auto"/>
              <w:left w:val="single" w:sz="6" w:space="0" w:color="auto"/>
              <w:bottom w:val="single" w:sz="6" w:space="0" w:color="auto"/>
              <w:right w:val="single" w:sz="6" w:space="0" w:color="auto"/>
            </w:tcBorders>
          </w:tcPr>
          <w:p w14:paraId="48DA95F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加载电磁阀</w:t>
            </w:r>
          </w:p>
        </w:tc>
        <w:tc>
          <w:tcPr>
            <w:tcW w:w="581" w:type="dxa"/>
            <w:tcBorders>
              <w:top w:val="single" w:sz="6" w:space="0" w:color="auto"/>
              <w:left w:val="single" w:sz="6" w:space="0" w:color="auto"/>
              <w:bottom w:val="single" w:sz="6" w:space="0" w:color="auto"/>
              <w:right w:val="single" w:sz="6" w:space="0" w:color="auto"/>
            </w:tcBorders>
            <w:vAlign w:val="center"/>
          </w:tcPr>
          <w:p w14:paraId="04B70B0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D2FDD0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3EE6D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853</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82B118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08A586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FEADE4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w:t>
            </w:r>
          </w:p>
        </w:tc>
        <w:tc>
          <w:tcPr>
            <w:tcW w:w="1555" w:type="dxa"/>
            <w:tcBorders>
              <w:top w:val="single" w:sz="6" w:space="0" w:color="auto"/>
              <w:left w:val="single" w:sz="6" w:space="0" w:color="auto"/>
              <w:bottom w:val="single" w:sz="6" w:space="0" w:color="auto"/>
              <w:right w:val="single" w:sz="6" w:space="0" w:color="auto"/>
            </w:tcBorders>
          </w:tcPr>
          <w:p w14:paraId="305E1E7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54654652</w:t>
            </w:r>
          </w:p>
        </w:tc>
        <w:tc>
          <w:tcPr>
            <w:tcW w:w="2606" w:type="dxa"/>
            <w:tcBorders>
              <w:top w:val="single" w:sz="6" w:space="0" w:color="auto"/>
              <w:left w:val="single" w:sz="6" w:space="0" w:color="auto"/>
              <w:bottom w:val="single" w:sz="6" w:space="0" w:color="auto"/>
              <w:right w:val="single" w:sz="6" w:space="0" w:color="auto"/>
            </w:tcBorders>
          </w:tcPr>
          <w:p w14:paraId="25C3787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放气电磁阀</w:t>
            </w:r>
          </w:p>
        </w:tc>
        <w:tc>
          <w:tcPr>
            <w:tcW w:w="581" w:type="dxa"/>
            <w:tcBorders>
              <w:top w:val="single" w:sz="6" w:space="0" w:color="auto"/>
              <w:left w:val="single" w:sz="6" w:space="0" w:color="auto"/>
              <w:bottom w:val="single" w:sz="6" w:space="0" w:color="auto"/>
              <w:right w:val="single" w:sz="6" w:space="0" w:color="auto"/>
            </w:tcBorders>
            <w:vAlign w:val="center"/>
          </w:tcPr>
          <w:p w14:paraId="56F0969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6CEDF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6B877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2065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D39E17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66E39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66E7C0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w:t>
            </w:r>
          </w:p>
        </w:tc>
        <w:tc>
          <w:tcPr>
            <w:tcW w:w="1555" w:type="dxa"/>
            <w:tcBorders>
              <w:top w:val="single" w:sz="6" w:space="0" w:color="auto"/>
              <w:left w:val="single" w:sz="6" w:space="0" w:color="auto"/>
              <w:bottom w:val="single" w:sz="6" w:space="0" w:color="auto"/>
              <w:right w:val="single" w:sz="6" w:space="0" w:color="auto"/>
            </w:tcBorders>
          </w:tcPr>
          <w:p w14:paraId="3797ED4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54747399</w:t>
            </w:r>
          </w:p>
        </w:tc>
        <w:tc>
          <w:tcPr>
            <w:tcW w:w="2606" w:type="dxa"/>
            <w:tcBorders>
              <w:top w:val="single" w:sz="6" w:space="0" w:color="auto"/>
              <w:left w:val="single" w:sz="6" w:space="0" w:color="auto"/>
              <w:bottom w:val="single" w:sz="6" w:space="0" w:color="auto"/>
              <w:right w:val="single" w:sz="6" w:space="0" w:color="auto"/>
            </w:tcBorders>
          </w:tcPr>
          <w:p w14:paraId="5A75CDF9"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进气阀</w:t>
            </w:r>
          </w:p>
        </w:tc>
        <w:tc>
          <w:tcPr>
            <w:tcW w:w="581" w:type="dxa"/>
            <w:tcBorders>
              <w:top w:val="single" w:sz="6" w:space="0" w:color="auto"/>
              <w:left w:val="single" w:sz="6" w:space="0" w:color="auto"/>
              <w:bottom w:val="single" w:sz="6" w:space="0" w:color="auto"/>
              <w:right w:val="single" w:sz="6" w:space="0" w:color="auto"/>
            </w:tcBorders>
            <w:vAlign w:val="center"/>
          </w:tcPr>
          <w:p w14:paraId="746BB0D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26CB4D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F63BDD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4507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07660A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1D9F90"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E35506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p>
        </w:tc>
        <w:tc>
          <w:tcPr>
            <w:tcW w:w="1555" w:type="dxa"/>
            <w:tcBorders>
              <w:top w:val="single" w:sz="6" w:space="0" w:color="auto"/>
              <w:left w:val="single" w:sz="6" w:space="0" w:color="auto"/>
              <w:bottom w:val="single" w:sz="6" w:space="0" w:color="auto"/>
              <w:right w:val="single" w:sz="6" w:space="0" w:color="auto"/>
            </w:tcBorders>
          </w:tcPr>
          <w:p w14:paraId="4E5941C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5565661</w:t>
            </w:r>
          </w:p>
        </w:tc>
        <w:tc>
          <w:tcPr>
            <w:tcW w:w="2606" w:type="dxa"/>
            <w:tcBorders>
              <w:top w:val="single" w:sz="6" w:space="0" w:color="auto"/>
              <w:left w:val="single" w:sz="6" w:space="0" w:color="auto"/>
              <w:bottom w:val="single" w:sz="6" w:space="0" w:color="auto"/>
              <w:right w:val="single" w:sz="6" w:space="0" w:color="auto"/>
            </w:tcBorders>
          </w:tcPr>
          <w:p w14:paraId="513D2D0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2F57F8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F29F59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7BEBD3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400.00</w:t>
            </w:r>
          </w:p>
        </w:tc>
        <w:tc>
          <w:tcPr>
            <w:tcW w:w="1134" w:type="dxa"/>
            <w:tcBorders>
              <w:top w:val="single" w:sz="6" w:space="0" w:color="auto"/>
              <w:left w:val="single" w:sz="6" w:space="0" w:color="auto"/>
              <w:bottom w:val="single" w:sz="6" w:space="0" w:color="auto"/>
              <w:right w:val="single" w:sz="6" w:space="0" w:color="auto"/>
            </w:tcBorders>
            <w:vAlign w:val="center"/>
          </w:tcPr>
          <w:p w14:paraId="4B6E3615" w14:textId="77777777" w:rsidR="00B5653F" w:rsidRPr="00263CC2" w:rsidRDefault="00B5653F">
            <w:pPr>
              <w:jc w:val="center"/>
              <w:rPr>
                <w:rFonts w:ascii="宋体" w:hAnsi="宋体"/>
                <w:b/>
                <w:bCs/>
                <w:color w:val="0D0D0D" w:themeColor="text1" w:themeTint="F2"/>
                <w:sz w:val="18"/>
                <w:szCs w:val="18"/>
              </w:rPr>
            </w:pPr>
          </w:p>
        </w:tc>
      </w:tr>
      <w:tr w:rsidR="00263CC2" w:rsidRPr="00263CC2" w14:paraId="0C692F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17F52A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w:t>
            </w:r>
          </w:p>
        </w:tc>
        <w:tc>
          <w:tcPr>
            <w:tcW w:w="1555" w:type="dxa"/>
            <w:tcBorders>
              <w:top w:val="single" w:sz="6" w:space="0" w:color="auto"/>
              <w:left w:val="single" w:sz="6" w:space="0" w:color="auto"/>
              <w:bottom w:val="single" w:sz="6" w:space="0" w:color="auto"/>
              <w:right w:val="single" w:sz="6" w:space="0" w:color="auto"/>
            </w:tcBorders>
          </w:tcPr>
          <w:p w14:paraId="7C925D0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5565695</w:t>
            </w:r>
          </w:p>
        </w:tc>
        <w:tc>
          <w:tcPr>
            <w:tcW w:w="2606" w:type="dxa"/>
            <w:tcBorders>
              <w:top w:val="single" w:sz="6" w:space="0" w:color="auto"/>
              <w:left w:val="single" w:sz="6" w:space="0" w:color="auto"/>
              <w:bottom w:val="single" w:sz="6" w:space="0" w:color="auto"/>
              <w:right w:val="single" w:sz="6" w:space="0" w:color="auto"/>
            </w:tcBorders>
          </w:tcPr>
          <w:p w14:paraId="1607D4A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4574B40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92A2E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245ED4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780.00</w:t>
            </w:r>
          </w:p>
        </w:tc>
        <w:tc>
          <w:tcPr>
            <w:tcW w:w="1134" w:type="dxa"/>
            <w:tcBorders>
              <w:top w:val="single" w:sz="6" w:space="0" w:color="auto"/>
              <w:left w:val="single" w:sz="6" w:space="0" w:color="auto"/>
              <w:bottom w:val="single" w:sz="6" w:space="0" w:color="auto"/>
              <w:right w:val="single" w:sz="6" w:space="0" w:color="auto"/>
            </w:tcBorders>
            <w:vAlign w:val="center"/>
          </w:tcPr>
          <w:p w14:paraId="5FAD0A18" w14:textId="77777777" w:rsidR="00B5653F" w:rsidRPr="00263CC2" w:rsidRDefault="00B5653F">
            <w:pPr>
              <w:jc w:val="center"/>
              <w:rPr>
                <w:rFonts w:ascii="宋体" w:hAnsi="宋体"/>
                <w:b/>
                <w:bCs/>
                <w:color w:val="0D0D0D" w:themeColor="text1" w:themeTint="F2"/>
                <w:sz w:val="18"/>
                <w:szCs w:val="18"/>
              </w:rPr>
            </w:pPr>
          </w:p>
        </w:tc>
      </w:tr>
      <w:tr w:rsidR="00263CC2" w:rsidRPr="00263CC2" w14:paraId="40D262A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45D59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w:t>
            </w:r>
          </w:p>
        </w:tc>
        <w:tc>
          <w:tcPr>
            <w:tcW w:w="1555" w:type="dxa"/>
            <w:tcBorders>
              <w:top w:val="single" w:sz="6" w:space="0" w:color="auto"/>
              <w:left w:val="single" w:sz="6" w:space="0" w:color="auto"/>
              <w:bottom w:val="single" w:sz="6" w:space="0" w:color="auto"/>
              <w:right w:val="single" w:sz="6" w:space="0" w:color="auto"/>
            </w:tcBorders>
          </w:tcPr>
          <w:p w14:paraId="241F853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5565679</w:t>
            </w:r>
          </w:p>
        </w:tc>
        <w:tc>
          <w:tcPr>
            <w:tcW w:w="2606" w:type="dxa"/>
            <w:tcBorders>
              <w:top w:val="single" w:sz="6" w:space="0" w:color="auto"/>
              <w:left w:val="single" w:sz="6" w:space="0" w:color="auto"/>
              <w:bottom w:val="single" w:sz="6" w:space="0" w:color="auto"/>
              <w:right w:val="single" w:sz="6" w:space="0" w:color="auto"/>
            </w:tcBorders>
          </w:tcPr>
          <w:p w14:paraId="6846E29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026F1FC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C240C1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F0713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680.00</w:t>
            </w:r>
          </w:p>
        </w:tc>
        <w:tc>
          <w:tcPr>
            <w:tcW w:w="1134" w:type="dxa"/>
            <w:tcBorders>
              <w:top w:val="single" w:sz="6" w:space="0" w:color="auto"/>
              <w:left w:val="single" w:sz="6" w:space="0" w:color="auto"/>
              <w:bottom w:val="single" w:sz="6" w:space="0" w:color="auto"/>
              <w:right w:val="single" w:sz="6" w:space="0" w:color="auto"/>
            </w:tcBorders>
            <w:vAlign w:val="center"/>
          </w:tcPr>
          <w:p w14:paraId="5C338DC3" w14:textId="77777777" w:rsidR="00B5653F" w:rsidRPr="00263CC2" w:rsidRDefault="00B5653F">
            <w:pPr>
              <w:jc w:val="center"/>
              <w:rPr>
                <w:rFonts w:ascii="宋体" w:hAnsi="宋体"/>
                <w:b/>
                <w:bCs/>
                <w:color w:val="0D0D0D" w:themeColor="text1" w:themeTint="F2"/>
                <w:sz w:val="18"/>
                <w:szCs w:val="18"/>
              </w:rPr>
            </w:pPr>
          </w:p>
        </w:tc>
      </w:tr>
      <w:tr w:rsidR="00263CC2" w:rsidRPr="00263CC2" w14:paraId="3B0CC0D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2209C2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13</w:t>
            </w:r>
          </w:p>
        </w:tc>
        <w:tc>
          <w:tcPr>
            <w:tcW w:w="1555" w:type="dxa"/>
            <w:tcBorders>
              <w:top w:val="single" w:sz="6" w:space="0" w:color="auto"/>
              <w:left w:val="single" w:sz="6" w:space="0" w:color="auto"/>
              <w:bottom w:val="single" w:sz="6" w:space="0" w:color="auto"/>
              <w:right w:val="single" w:sz="6" w:space="0" w:color="auto"/>
            </w:tcBorders>
          </w:tcPr>
          <w:p w14:paraId="18146AED"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5565604</w:t>
            </w:r>
          </w:p>
        </w:tc>
        <w:tc>
          <w:tcPr>
            <w:tcW w:w="2606" w:type="dxa"/>
            <w:tcBorders>
              <w:top w:val="single" w:sz="6" w:space="0" w:color="auto"/>
              <w:left w:val="single" w:sz="6" w:space="0" w:color="auto"/>
              <w:bottom w:val="single" w:sz="6" w:space="0" w:color="auto"/>
              <w:right w:val="single" w:sz="6" w:space="0" w:color="auto"/>
            </w:tcBorders>
          </w:tcPr>
          <w:p w14:paraId="6256D43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819600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086095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1223BA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200.00</w:t>
            </w:r>
          </w:p>
        </w:tc>
        <w:tc>
          <w:tcPr>
            <w:tcW w:w="1134" w:type="dxa"/>
            <w:tcBorders>
              <w:top w:val="single" w:sz="6" w:space="0" w:color="auto"/>
              <w:left w:val="single" w:sz="6" w:space="0" w:color="auto"/>
              <w:bottom w:val="single" w:sz="6" w:space="0" w:color="auto"/>
              <w:right w:val="single" w:sz="6" w:space="0" w:color="auto"/>
            </w:tcBorders>
            <w:vAlign w:val="center"/>
          </w:tcPr>
          <w:p w14:paraId="49577412" w14:textId="77777777" w:rsidR="00B5653F" w:rsidRPr="00263CC2" w:rsidRDefault="00B5653F">
            <w:pPr>
              <w:jc w:val="center"/>
              <w:rPr>
                <w:rFonts w:ascii="宋体" w:hAnsi="宋体"/>
                <w:b/>
                <w:bCs/>
                <w:color w:val="0D0D0D" w:themeColor="text1" w:themeTint="F2"/>
                <w:sz w:val="18"/>
                <w:szCs w:val="18"/>
              </w:rPr>
            </w:pPr>
          </w:p>
        </w:tc>
      </w:tr>
      <w:tr w:rsidR="00263CC2" w:rsidRPr="00263CC2" w14:paraId="7D12C8D2"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34FAE7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w:t>
            </w:r>
          </w:p>
        </w:tc>
        <w:tc>
          <w:tcPr>
            <w:tcW w:w="1555" w:type="dxa"/>
            <w:tcBorders>
              <w:top w:val="single" w:sz="6" w:space="0" w:color="auto"/>
              <w:left w:val="single" w:sz="6" w:space="0" w:color="auto"/>
              <w:bottom w:val="single" w:sz="6" w:space="0" w:color="auto"/>
              <w:right w:val="single" w:sz="6" w:space="0" w:color="auto"/>
            </w:tcBorders>
          </w:tcPr>
          <w:p w14:paraId="52E4A5F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w:t>
            </w:r>
            <w:r w:rsidRPr="00263CC2">
              <w:rPr>
                <w:rFonts w:ascii="宋体" w:hAnsi="宋体"/>
                <w:b/>
                <w:color w:val="0D0D0D" w:themeColor="text1" w:themeTint="F2"/>
                <w:sz w:val="18"/>
                <w:szCs w:val="18"/>
              </w:rPr>
              <w:t>4772058</w:t>
            </w:r>
          </w:p>
        </w:tc>
        <w:tc>
          <w:tcPr>
            <w:tcW w:w="2606" w:type="dxa"/>
            <w:tcBorders>
              <w:top w:val="single" w:sz="6" w:space="0" w:color="auto"/>
              <w:left w:val="single" w:sz="6" w:space="0" w:color="auto"/>
              <w:bottom w:val="single" w:sz="6" w:space="0" w:color="auto"/>
              <w:right w:val="single" w:sz="6" w:space="0" w:color="auto"/>
            </w:tcBorders>
          </w:tcPr>
          <w:p w14:paraId="28C0622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压力表</w:t>
            </w:r>
          </w:p>
        </w:tc>
        <w:tc>
          <w:tcPr>
            <w:tcW w:w="581" w:type="dxa"/>
            <w:tcBorders>
              <w:top w:val="single" w:sz="6" w:space="0" w:color="auto"/>
              <w:left w:val="single" w:sz="6" w:space="0" w:color="auto"/>
              <w:bottom w:val="single" w:sz="6" w:space="0" w:color="auto"/>
              <w:right w:val="single" w:sz="6" w:space="0" w:color="auto"/>
            </w:tcBorders>
            <w:vAlign w:val="center"/>
          </w:tcPr>
          <w:p w14:paraId="778349F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2B8641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E583F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30.00</w:t>
            </w:r>
          </w:p>
        </w:tc>
        <w:tc>
          <w:tcPr>
            <w:tcW w:w="1134" w:type="dxa"/>
            <w:tcBorders>
              <w:top w:val="single" w:sz="6" w:space="0" w:color="auto"/>
              <w:left w:val="single" w:sz="6" w:space="0" w:color="auto"/>
              <w:bottom w:val="single" w:sz="6" w:space="0" w:color="auto"/>
              <w:right w:val="single" w:sz="6" w:space="0" w:color="auto"/>
            </w:tcBorders>
            <w:vAlign w:val="center"/>
          </w:tcPr>
          <w:p w14:paraId="5E04E6B0" w14:textId="77777777" w:rsidR="00B5653F" w:rsidRPr="00263CC2" w:rsidRDefault="00B5653F">
            <w:pPr>
              <w:jc w:val="center"/>
              <w:rPr>
                <w:rFonts w:ascii="宋体" w:hAnsi="宋体"/>
                <w:b/>
                <w:bCs/>
                <w:color w:val="0D0D0D" w:themeColor="text1" w:themeTint="F2"/>
                <w:sz w:val="18"/>
                <w:szCs w:val="18"/>
              </w:rPr>
            </w:pPr>
          </w:p>
        </w:tc>
      </w:tr>
      <w:tr w:rsidR="00263CC2" w:rsidRPr="00263CC2" w14:paraId="51ADE1B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4AF2D2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15</w:t>
            </w:r>
          </w:p>
        </w:tc>
        <w:tc>
          <w:tcPr>
            <w:tcW w:w="1555" w:type="dxa"/>
            <w:tcBorders>
              <w:top w:val="single" w:sz="6" w:space="0" w:color="auto"/>
              <w:left w:val="single" w:sz="6" w:space="0" w:color="auto"/>
              <w:bottom w:val="single" w:sz="6" w:space="0" w:color="auto"/>
              <w:right w:val="single" w:sz="6" w:space="0" w:color="auto"/>
            </w:tcBorders>
          </w:tcPr>
          <w:p w14:paraId="5F641D9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S</w:t>
            </w:r>
            <w:r w:rsidRPr="00263CC2">
              <w:rPr>
                <w:rFonts w:ascii="宋体" w:hAnsi="宋体"/>
                <w:b/>
                <w:color w:val="0D0D0D" w:themeColor="text1" w:themeTint="F2"/>
                <w:sz w:val="18"/>
                <w:szCs w:val="18"/>
              </w:rPr>
              <w:t>E001015</w:t>
            </w:r>
          </w:p>
        </w:tc>
        <w:tc>
          <w:tcPr>
            <w:tcW w:w="2606" w:type="dxa"/>
            <w:tcBorders>
              <w:top w:val="single" w:sz="6" w:space="0" w:color="auto"/>
              <w:left w:val="single" w:sz="6" w:space="0" w:color="auto"/>
              <w:bottom w:val="single" w:sz="6" w:space="0" w:color="auto"/>
              <w:right w:val="single" w:sz="6" w:space="0" w:color="auto"/>
            </w:tcBorders>
          </w:tcPr>
          <w:p w14:paraId="1ECFFD54"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风扇压力开关</w:t>
            </w:r>
          </w:p>
        </w:tc>
        <w:tc>
          <w:tcPr>
            <w:tcW w:w="581" w:type="dxa"/>
            <w:tcBorders>
              <w:top w:val="single" w:sz="6" w:space="0" w:color="auto"/>
              <w:left w:val="single" w:sz="6" w:space="0" w:color="auto"/>
              <w:bottom w:val="single" w:sz="6" w:space="0" w:color="auto"/>
              <w:right w:val="single" w:sz="6" w:space="0" w:color="auto"/>
            </w:tcBorders>
            <w:vAlign w:val="center"/>
          </w:tcPr>
          <w:p w14:paraId="2C36405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84EB4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E7FBCD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50.00</w:t>
            </w:r>
          </w:p>
        </w:tc>
        <w:tc>
          <w:tcPr>
            <w:tcW w:w="1134" w:type="dxa"/>
            <w:tcBorders>
              <w:top w:val="single" w:sz="6" w:space="0" w:color="auto"/>
              <w:left w:val="single" w:sz="6" w:space="0" w:color="auto"/>
              <w:bottom w:val="single" w:sz="6" w:space="0" w:color="auto"/>
              <w:right w:val="single" w:sz="6" w:space="0" w:color="auto"/>
            </w:tcBorders>
            <w:vAlign w:val="center"/>
          </w:tcPr>
          <w:p w14:paraId="457C6EA7"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1BE4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6BA378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w:t>
            </w:r>
          </w:p>
        </w:tc>
        <w:tc>
          <w:tcPr>
            <w:tcW w:w="1555" w:type="dxa"/>
            <w:tcBorders>
              <w:top w:val="single" w:sz="6" w:space="0" w:color="auto"/>
              <w:left w:val="single" w:sz="6" w:space="0" w:color="auto"/>
              <w:bottom w:val="single" w:sz="6" w:space="0" w:color="auto"/>
              <w:right w:val="single" w:sz="6" w:space="0" w:color="auto"/>
            </w:tcBorders>
          </w:tcPr>
          <w:p w14:paraId="00EFFE8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w:t>
            </w:r>
            <w:r w:rsidRPr="00263CC2">
              <w:rPr>
                <w:rFonts w:ascii="宋体" w:hAnsi="宋体"/>
                <w:b/>
                <w:color w:val="0D0D0D" w:themeColor="text1" w:themeTint="F2"/>
                <w:sz w:val="18"/>
                <w:szCs w:val="18"/>
              </w:rPr>
              <w:t>8459582</w:t>
            </w:r>
          </w:p>
        </w:tc>
        <w:tc>
          <w:tcPr>
            <w:tcW w:w="2606" w:type="dxa"/>
            <w:tcBorders>
              <w:top w:val="single" w:sz="6" w:space="0" w:color="auto"/>
              <w:left w:val="single" w:sz="6" w:space="0" w:color="auto"/>
              <w:bottom w:val="single" w:sz="6" w:space="0" w:color="auto"/>
              <w:right w:val="single" w:sz="6" w:space="0" w:color="auto"/>
            </w:tcBorders>
          </w:tcPr>
          <w:p w14:paraId="1204FA8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超级冷却剂（大桶）</w:t>
            </w:r>
          </w:p>
        </w:tc>
        <w:tc>
          <w:tcPr>
            <w:tcW w:w="581" w:type="dxa"/>
            <w:tcBorders>
              <w:top w:val="single" w:sz="6" w:space="0" w:color="auto"/>
              <w:left w:val="single" w:sz="6" w:space="0" w:color="auto"/>
              <w:bottom w:val="single" w:sz="6" w:space="0" w:color="auto"/>
              <w:right w:val="single" w:sz="6" w:space="0" w:color="auto"/>
            </w:tcBorders>
            <w:vAlign w:val="center"/>
          </w:tcPr>
          <w:p w14:paraId="640CEE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桶</w:t>
            </w:r>
          </w:p>
        </w:tc>
        <w:tc>
          <w:tcPr>
            <w:tcW w:w="646" w:type="dxa"/>
            <w:tcBorders>
              <w:top w:val="single" w:sz="6" w:space="0" w:color="auto"/>
              <w:left w:val="single" w:sz="6" w:space="0" w:color="auto"/>
              <w:bottom w:val="single" w:sz="6" w:space="0" w:color="auto"/>
              <w:right w:val="single" w:sz="6" w:space="0" w:color="auto"/>
            </w:tcBorders>
            <w:vAlign w:val="center"/>
          </w:tcPr>
          <w:p w14:paraId="5F1A42D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826E3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r w:rsidRPr="00263CC2">
              <w:rPr>
                <w:rFonts w:ascii="宋体" w:hAnsi="宋体"/>
                <w:b/>
                <w:bCs/>
                <w:color w:val="0D0D0D" w:themeColor="text1" w:themeTint="F2"/>
                <w:sz w:val="18"/>
                <w:szCs w:val="18"/>
              </w:rPr>
              <w:t>830.00</w:t>
            </w:r>
          </w:p>
        </w:tc>
        <w:tc>
          <w:tcPr>
            <w:tcW w:w="1134" w:type="dxa"/>
            <w:tcBorders>
              <w:top w:val="single" w:sz="6" w:space="0" w:color="auto"/>
              <w:left w:val="single" w:sz="6" w:space="0" w:color="auto"/>
              <w:bottom w:val="single" w:sz="6" w:space="0" w:color="auto"/>
              <w:right w:val="single" w:sz="6" w:space="0" w:color="auto"/>
            </w:tcBorders>
            <w:vAlign w:val="center"/>
          </w:tcPr>
          <w:p w14:paraId="5FCB44D1" w14:textId="77777777" w:rsidR="00B5653F" w:rsidRPr="00263CC2" w:rsidRDefault="00B5653F">
            <w:pPr>
              <w:jc w:val="center"/>
              <w:rPr>
                <w:rFonts w:ascii="宋体" w:hAnsi="宋体"/>
                <w:b/>
                <w:bCs/>
                <w:color w:val="0D0D0D" w:themeColor="text1" w:themeTint="F2"/>
                <w:sz w:val="18"/>
                <w:szCs w:val="18"/>
              </w:rPr>
            </w:pPr>
          </w:p>
        </w:tc>
      </w:tr>
      <w:tr w:rsidR="00263CC2" w:rsidRPr="00263CC2" w14:paraId="7A7C52ED" w14:textId="77777777">
        <w:trPr>
          <w:trHeight w:val="313"/>
        </w:trPr>
        <w:tc>
          <w:tcPr>
            <w:tcW w:w="696" w:type="dxa"/>
            <w:tcBorders>
              <w:top w:val="single" w:sz="6" w:space="0" w:color="auto"/>
              <w:left w:val="single" w:sz="6" w:space="0" w:color="auto"/>
              <w:bottom w:val="single" w:sz="6" w:space="0" w:color="auto"/>
              <w:right w:val="single" w:sz="6" w:space="0" w:color="auto"/>
            </w:tcBorders>
          </w:tcPr>
          <w:p w14:paraId="0D080C8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17</w:t>
            </w:r>
          </w:p>
        </w:tc>
        <w:tc>
          <w:tcPr>
            <w:tcW w:w="1555" w:type="dxa"/>
            <w:tcBorders>
              <w:top w:val="single" w:sz="6" w:space="0" w:color="auto"/>
              <w:left w:val="single" w:sz="6" w:space="0" w:color="auto"/>
              <w:bottom w:val="single" w:sz="6" w:space="0" w:color="auto"/>
              <w:right w:val="single" w:sz="6" w:space="0" w:color="auto"/>
            </w:tcBorders>
          </w:tcPr>
          <w:p w14:paraId="08D4858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V22-2407</w:t>
            </w:r>
          </w:p>
        </w:tc>
        <w:tc>
          <w:tcPr>
            <w:tcW w:w="2606" w:type="dxa"/>
            <w:tcBorders>
              <w:top w:val="single" w:sz="6" w:space="0" w:color="auto"/>
              <w:left w:val="single" w:sz="6" w:space="0" w:color="auto"/>
              <w:bottom w:val="single" w:sz="6" w:space="0" w:color="auto"/>
              <w:right w:val="single" w:sz="6" w:space="0" w:color="auto"/>
            </w:tcBorders>
          </w:tcPr>
          <w:p w14:paraId="5C1395FC"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制冷压缩机</w:t>
            </w:r>
          </w:p>
        </w:tc>
        <w:tc>
          <w:tcPr>
            <w:tcW w:w="581" w:type="dxa"/>
            <w:tcBorders>
              <w:top w:val="single" w:sz="6" w:space="0" w:color="auto"/>
              <w:left w:val="single" w:sz="6" w:space="0" w:color="auto"/>
              <w:bottom w:val="single" w:sz="6" w:space="0" w:color="auto"/>
              <w:right w:val="single" w:sz="6" w:space="0" w:color="auto"/>
            </w:tcBorders>
            <w:vAlign w:val="center"/>
          </w:tcPr>
          <w:p w14:paraId="766DCDB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D7AF31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0CDEB4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50</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6C7650D" w14:textId="77777777" w:rsidR="00B5653F" w:rsidRPr="00263CC2" w:rsidRDefault="00B5653F">
            <w:pPr>
              <w:jc w:val="center"/>
              <w:rPr>
                <w:rFonts w:ascii="宋体" w:hAnsi="宋体"/>
                <w:b/>
                <w:bCs/>
                <w:color w:val="0D0D0D" w:themeColor="text1" w:themeTint="F2"/>
                <w:sz w:val="18"/>
                <w:szCs w:val="18"/>
              </w:rPr>
            </w:pPr>
          </w:p>
        </w:tc>
      </w:tr>
      <w:tr w:rsidR="00263CC2" w:rsidRPr="00263CC2" w14:paraId="6BF1392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E863893"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18</w:t>
            </w:r>
          </w:p>
        </w:tc>
        <w:tc>
          <w:tcPr>
            <w:tcW w:w="1555" w:type="dxa"/>
            <w:tcBorders>
              <w:top w:val="single" w:sz="6" w:space="0" w:color="auto"/>
              <w:left w:val="single" w:sz="6" w:space="0" w:color="auto"/>
              <w:bottom w:val="single" w:sz="6" w:space="0" w:color="auto"/>
              <w:right w:val="single" w:sz="6" w:space="0" w:color="auto"/>
            </w:tcBorders>
          </w:tcPr>
          <w:p w14:paraId="4E3517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JSR-20</w:t>
            </w:r>
          </w:p>
        </w:tc>
        <w:tc>
          <w:tcPr>
            <w:tcW w:w="2606" w:type="dxa"/>
            <w:tcBorders>
              <w:top w:val="single" w:sz="6" w:space="0" w:color="auto"/>
              <w:left w:val="single" w:sz="6" w:space="0" w:color="auto"/>
              <w:bottom w:val="single" w:sz="6" w:space="0" w:color="auto"/>
              <w:right w:val="single" w:sz="6" w:space="0" w:color="auto"/>
            </w:tcBorders>
          </w:tcPr>
          <w:p w14:paraId="65C8CBE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热力膨胀阀</w:t>
            </w:r>
          </w:p>
        </w:tc>
        <w:tc>
          <w:tcPr>
            <w:tcW w:w="581" w:type="dxa"/>
            <w:tcBorders>
              <w:top w:val="single" w:sz="6" w:space="0" w:color="auto"/>
              <w:left w:val="single" w:sz="6" w:space="0" w:color="auto"/>
              <w:bottom w:val="single" w:sz="6" w:space="0" w:color="auto"/>
              <w:right w:val="single" w:sz="6" w:space="0" w:color="auto"/>
            </w:tcBorders>
            <w:vAlign w:val="center"/>
          </w:tcPr>
          <w:p w14:paraId="63437A31"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EB38DC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520AC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868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B74D3E2" w14:textId="77777777" w:rsidR="00B5653F" w:rsidRPr="00263CC2" w:rsidRDefault="00B5653F">
            <w:pPr>
              <w:jc w:val="center"/>
              <w:rPr>
                <w:rFonts w:ascii="宋体" w:hAnsi="宋体"/>
                <w:b/>
                <w:bCs/>
                <w:color w:val="0D0D0D" w:themeColor="text1" w:themeTint="F2"/>
                <w:sz w:val="18"/>
                <w:szCs w:val="18"/>
              </w:rPr>
            </w:pPr>
          </w:p>
        </w:tc>
      </w:tr>
      <w:tr w:rsidR="00263CC2" w:rsidRPr="00263CC2" w14:paraId="2900E85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02B566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19</w:t>
            </w:r>
          </w:p>
        </w:tc>
        <w:tc>
          <w:tcPr>
            <w:tcW w:w="1555" w:type="dxa"/>
            <w:tcBorders>
              <w:top w:val="single" w:sz="6" w:space="0" w:color="auto"/>
              <w:left w:val="single" w:sz="6" w:space="0" w:color="auto"/>
              <w:bottom w:val="single" w:sz="6" w:space="0" w:color="auto"/>
              <w:right w:val="single" w:sz="6" w:space="0" w:color="auto"/>
            </w:tcBorders>
          </w:tcPr>
          <w:p w14:paraId="399E8C5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89209217</w:t>
            </w:r>
          </w:p>
        </w:tc>
        <w:tc>
          <w:tcPr>
            <w:tcW w:w="2606" w:type="dxa"/>
            <w:tcBorders>
              <w:top w:val="single" w:sz="6" w:space="0" w:color="auto"/>
              <w:left w:val="single" w:sz="6" w:space="0" w:color="auto"/>
              <w:bottom w:val="single" w:sz="6" w:space="0" w:color="auto"/>
              <w:right w:val="single" w:sz="6" w:space="0" w:color="auto"/>
            </w:tcBorders>
          </w:tcPr>
          <w:p w14:paraId="127B37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直角接头组件</w:t>
            </w:r>
          </w:p>
        </w:tc>
        <w:tc>
          <w:tcPr>
            <w:tcW w:w="581" w:type="dxa"/>
            <w:tcBorders>
              <w:top w:val="single" w:sz="6" w:space="0" w:color="auto"/>
              <w:left w:val="single" w:sz="6" w:space="0" w:color="auto"/>
              <w:bottom w:val="single" w:sz="6" w:space="0" w:color="auto"/>
              <w:right w:val="single" w:sz="6" w:space="0" w:color="auto"/>
            </w:tcBorders>
            <w:vAlign w:val="center"/>
          </w:tcPr>
          <w:p w14:paraId="1C1A9A4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39CBDA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F257EA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r w:rsidRPr="00263CC2">
              <w:rPr>
                <w:rFonts w:ascii="宋体" w:hAnsi="宋体"/>
                <w:b/>
                <w:bCs/>
                <w:color w:val="0D0D0D" w:themeColor="text1" w:themeTint="F2"/>
                <w:sz w:val="18"/>
                <w:szCs w:val="18"/>
              </w:rPr>
              <w:t>67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C796ABF"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EC38F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2DE525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20</w:t>
            </w:r>
          </w:p>
        </w:tc>
        <w:tc>
          <w:tcPr>
            <w:tcW w:w="1555" w:type="dxa"/>
            <w:tcBorders>
              <w:top w:val="single" w:sz="6" w:space="0" w:color="auto"/>
              <w:left w:val="single" w:sz="6" w:space="0" w:color="auto"/>
              <w:bottom w:val="single" w:sz="6" w:space="0" w:color="auto"/>
              <w:right w:val="single" w:sz="6" w:space="0" w:color="auto"/>
            </w:tcBorders>
          </w:tcPr>
          <w:p w14:paraId="460962F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95974291</w:t>
            </w:r>
          </w:p>
        </w:tc>
        <w:tc>
          <w:tcPr>
            <w:tcW w:w="2606" w:type="dxa"/>
            <w:tcBorders>
              <w:top w:val="single" w:sz="6" w:space="0" w:color="auto"/>
              <w:left w:val="single" w:sz="6" w:space="0" w:color="auto"/>
              <w:bottom w:val="single" w:sz="6" w:space="0" w:color="auto"/>
              <w:right w:val="single" w:sz="6" w:space="0" w:color="auto"/>
            </w:tcBorders>
          </w:tcPr>
          <w:p w14:paraId="712680A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6D21BE0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285455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C269E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666C04D" w14:textId="77777777" w:rsidR="00B5653F" w:rsidRPr="00263CC2" w:rsidRDefault="00B5653F">
            <w:pPr>
              <w:jc w:val="center"/>
              <w:rPr>
                <w:rFonts w:ascii="宋体" w:hAnsi="宋体"/>
                <w:b/>
                <w:bCs/>
                <w:color w:val="0D0D0D" w:themeColor="text1" w:themeTint="F2"/>
                <w:sz w:val="18"/>
                <w:szCs w:val="18"/>
              </w:rPr>
            </w:pPr>
          </w:p>
        </w:tc>
      </w:tr>
      <w:tr w:rsidR="00263CC2" w:rsidRPr="00263CC2" w14:paraId="122FBA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7514FD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21</w:t>
            </w:r>
          </w:p>
        </w:tc>
        <w:tc>
          <w:tcPr>
            <w:tcW w:w="1555" w:type="dxa"/>
            <w:tcBorders>
              <w:top w:val="single" w:sz="6" w:space="0" w:color="auto"/>
              <w:left w:val="single" w:sz="6" w:space="0" w:color="auto"/>
              <w:bottom w:val="single" w:sz="6" w:space="0" w:color="auto"/>
              <w:right w:val="single" w:sz="6" w:space="0" w:color="auto"/>
            </w:tcBorders>
          </w:tcPr>
          <w:p w14:paraId="7570C0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95938163</w:t>
            </w:r>
          </w:p>
        </w:tc>
        <w:tc>
          <w:tcPr>
            <w:tcW w:w="2606" w:type="dxa"/>
            <w:tcBorders>
              <w:top w:val="single" w:sz="6" w:space="0" w:color="auto"/>
              <w:left w:val="single" w:sz="6" w:space="0" w:color="auto"/>
              <w:bottom w:val="single" w:sz="6" w:space="0" w:color="auto"/>
              <w:right w:val="single" w:sz="6" w:space="0" w:color="auto"/>
            </w:tcBorders>
          </w:tcPr>
          <w:p w14:paraId="018B31BD"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53FFC9D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6EF47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493EB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9B9A65A" w14:textId="77777777" w:rsidR="00B5653F" w:rsidRPr="00263CC2" w:rsidRDefault="00B5653F">
            <w:pPr>
              <w:jc w:val="center"/>
              <w:rPr>
                <w:rFonts w:ascii="宋体" w:hAnsi="宋体"/>
                <w:b/>
                <w:bCs/>
                <w:color w:val="0D0D0D" w:themeColor="text1" w:themeTint="F2"/>
                <w:sz w:val="18"/>
                <w:szCs w:val="18"/>
              </w:rPr>
            </w:pPr>
          </w:p>
        </w:tc>
      </w:tr>
      <w:tr w:rsidR="00263CC2" w:rsidRPr="00263CC2" w14:paraId="37995657"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C2086E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22</w:t>
            </w:r>
          </w:p>
        </w:tc>
        <w:tc>
          <w:tcPr>
            <w:tcW w:w="1555" w:type="dxa"/>
            <w:tcBorders>
              <w:top w:val="single" w:sz="6" w:space="0" w:color="auto"/>
              <w:left w:val="single" w:sz="6" w:space="0" w:color="auto"/>
              <w:bottom w:val="single" w:sz="6" w:space="0" w:color="auto"/>
              <w:right w:val="single" w:sz="6" w:space="0" w:color="auto"/>
            </w:tcBorders>
          </w:tcPr>
          <w:p w14:paraId="16E424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95938171</w:t>
            </w:r>
          </w:p>
        </w:tc>
        <w:tc>
          <w:tcPr>
            <w:tcW w:w="2606" w:type="dxa"/>
            <w:tcBorders>
              <w:top w:val="single" w:sz="6" w:space="0" w:color="auto"/>
              <w:left w:val="single" w:sz="6" w:space="0" w:color="auto"/>
              <w:bottom w:val="single" w:sz="6" w:space="0" w:color="auto"/>
              <w:right w:val="single" w:sz="6" w:space="0" w:color="auto"/>
            </w:tcBorders>
          </w:tcPr>
          <w:p w14:paraId="4966D6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0947758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573C5F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57E17A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15E3EBB"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77EB9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92093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23</w:t>
            </w:r>
          </w:p>
        </w:tc>
        <w:tc>
          <w:tcPr>
            <w:tcW w:w="1555" w:type="dxa"/>
            <w:tcBorders>
              <w:top w:val="single" w:sz="6" w:space="0" w:color="auto"/>
              <w:left w:val="single" w:sz="6" w:space="0" w:color="auto"/>
              <w:bottom w:val="single" w:sz="6" w:space="0" w:color="auto"/>
              <w:right w:val="single" w:sz="6" w:space="0" w:color="auto"/>
            </w:tcBorders>
          </w:tcPr>
          <w:p w14:paraId="4D796D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39155650</w:t>
            </w:r>
          </w:p>
        </w:tc>
        <w:tc>
          <w:tcPr>
            <w:tcW w:w="2606" w:type="dxa"/>
            <w:tcBorders>
              <w:top w:val="single" w:sz="6" w:space="0" w:color="auto"/>
              <w:left w:val="single" w:sz="6" w:space="0" w:color="auto"/>
              <w:bottom w:val="single" w:sz="6" w:space="0" w:color="auto"/>
              <w:right w:val="single" w:sz="6" w:space="0" w:color="auto"/>
            </w:tcBorders>
          </w:tcPr>
          <w:p w14:paraId="46785E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弯头</w:t>
            </w:r>
          </w:p>
        </w:tc>
        <w:tc>
          <w:tcPr>
            <w:tcW w:w="581" w:type="dxa"/>
            <w:tcBorders>
              <w:top w:val="single" w:sz="6" w:space="0" w:color="auto"/>
              <w:left w:val="single" w:sz="6" w:space="0" w:color="auto"/>
              <w:bottom w:val="single" w:sz="6" w:space="0" w:color="auto"/>
              <w:right w:val="single" w:sz="6" w:space="0" w:color="auto"/>
            </w:tcBorders>
            <w:vAlign w:val="center"/>
          </w:tcPr>
          <w:p w14:paraId="12D5C15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D66BE9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9AA38C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302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2507A7C" w14:textId="77777777" w:rsidR="00B5653F" w:rsidRPr="00263CC2" w:rsidRDefault="00B5653F">
            <w:pPr>
              <w:jc w:val="center"/>
              <w:rPr>
                <w:rFonts w:ascii="宋体" w:hAnsi="宋体"/>
                <w:b/>
                <w:bCs/>
                <w:color w:val="0D0D0D" w:themeColor="text1" w:themeTint="F2"/>
                <w:sz w:val="18"/>
                <w:szCs w:val="18"/>
              </w:rPr>
            </w:pPr>
          </w:p>
        </w:tc>
      </w:tr>
      <w:tr w:rsidR="00263CC2" w:rsidRPr="00263CC2" w14:paraId="6DECF0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7960C7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24</w:t>
            </w:r>
          </w:p>
        </w:tc>
        <w:tc>
          <w:tcPr>
            <w:tcW w:w="1555" w:type="dxa"/>
            <w:tcBorders>
              <w:top w:val="single" w:sz="6" w:space="0" w:color="auto"/>
              <w:left w:val="single" w:sz="6" w:space="0" w:color="auto"/>
              <w:bottom w:val="single" w:sz="6" w:space="0" w:color="auto"/>
              <w:right w:val="single" w:sz="6" w:space="0" w:color="auto"/>
            </w:tcBorders>
          </w:tcPr>
          <w:p w14:paraId="326A3BA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22055909</w:t>
            </w:r>
          </w:p>
        </w:tc>
        <w:tc>
          <w:tcPr>
            <w:tcW w:w="2606" w:type="dxa"/>
            <w:tcBorders>
              <w:top w:val="single" w:sz="6" w:space="0" w:color="auto"/>
              <w:left w:val="single" w:sz="6" w:space="0" w:color="auto"/>
              <w:bottom w:val="single" w:sz="6" w:space="0" w:color="auto"/>
              <w:right w:val="single" w:sz="6" w:space="0" w:color="auto"/>
            </w:tcBorders>
          </w:tcPr>
          <w:p w14:paraId="307F558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1FFFF58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97C0B3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6C669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40</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4C4D359"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89A71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5E1784C"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25D0DAF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单价200元以下备件清单，费用由乙方承担</w:t>
            </w:r>
          </w:p>
        </w:tc>
        <w:tc>
          <w:tcPr>
            <w:tcW w:w="1134" w:type="dxa"/>
            <w:tcBorders>
              <w:top w:val="single" w:sz="6" w:space="0" w:color="auto"/>
              <w:left w:val="single" w:sz="6" w:space="0" w:color="auto"/>
              <w:bottom w:val="single" w:sz="6" w:space="0" w:color="auto"/>
              <w:right w:val="single" w:sz="6" w:space="0" w:color="auto"/>
            </w:tcBorders>
            <w:vAlign w:val="center"/>
          </w:tcPr>
          <w:p w14:paraId="586E24E1" w14:textId="77777777" w:rsidR="00B5653F" w:rsidRPr="00263CC2" w:rsidRDefault="00B5653F">
            <w:pPr>
              <w:jc w:val="center"/>
              <w:rPr>
                <w:rFonts w:ascii="宋体" w:hAnsi="宋体"/>
                <w:b/>
                <w:bCs/>
                <w:color w:val="0D0D0D" w:themeColor="text1" w:themeTint="F2"/>
                <w:sz w:val="18"/>
                <w:szCs w:val="18"/>
              </w:rPr>
            </w:pPr>
          </w:p>
        </w:tc>
      </w:tr>
      <w:tr w:rsidR="00263CC2" w:rsidRPr="00263CC2" w14:paraId="286CFD5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FDB6DD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25</w:t>
            </w:r>
          </w:p>
        </w:tc>
        <w:tc>
          <w:tcPr>
            <w:tcW w:w="1555" w:type="dxa"/>
            <w:tcBorders>
              <w:top w:val="single" w:sz="6" w:space="0" w:color="auto"/>
              <w:left w:val="single" w:sz="6" w:space="0" w:color="auto"/>
              <w:bottom w:val="single" w:sz="6" w:space="0" w:color="auto"/>
              <w:right w:val="single" w:sz="6" w:space="0" w:color="auto"/>
            </w:tcBorders>
          </w:tcPr>
          <w:p w14:paraId="201217E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95952867</w:t>
            </w:r>
          </w:p>
        </w:tc>
        <w:tc>
          <w:tcPr>
            <w:tcW w:w="2606" w:type="dxa"/>
            <w:tcBorders>
              <w:top w:val="single" w:sz="6" w:space="0" w:color="auto"/>
              <w:left w:val="single" w:sz="6" w:space="0" w:color="auto"/>
              <w:bottom w:val="single" w:sz="6" w:space="0" w:color="auto"/>
              <w:right w:val="single" w:sz="6" w:space="0" w:color="auto"/>
            </w:tcBorders>
          </w:tcPr>
          <w:p w14:paraId="712B5B9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2766BBC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B3E930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A9BC6F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103.00</w:t>
            </w:r>
          </w:p>
        </w:tc>
        <w:tc>
          <w:tcPr>
            <w:tcW w:w="1134" w:type="dxa"/>
            <w:tcBorders>
              <w:top w:val="single" w:sz="6" w:space="0" w:color="auto"/>
              <w:left w:val="single" w:sz="6" w:space="0" w:color="auto"/>
              <w:bottom w:val="single" w:sz="6" w:space="0" w:color="auto"/>
              <w:right w:val="single" w:sz="6" w:space="0" w:color="auto"/>
            </w:tcBorders>
            <w:vAlign w:val="center"/>
          </w:tcPr>
          <w:p w14:paraId="652DC86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4FDCE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40C79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26</w:t>
            </w:r>
          </w:p>
        </w:tc>
        <w:tc>
          <w:tcPr>
            <w:tcW w:w="1555" w:type="dxa"/>
            <w:tcBorders>
              <w:top w:val="single" w:sz="6" w:space="0" w:color="auto"/>
              <w:left w:val="single" w:sz="6" w:space="0" w:color="auto"/>
              <w:bottom w:val="single" w:sz="6" w:space="0" w:color="auto"/>
              <w:right w:val="single" w:sz="6" w:space="0" w:color="auto"/>
            </w:tcBorders>
          </w:tcPr>
          <w:p w14:paraId="68365195"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95937520</w:t>
            </w:r>
          </w:p>
        </w:tc>
        <w:tc>
          <w:tcPr>
            <w:tcW w:w="2606" w:type="dxa"/>
            <w:tcBorders>
              <w:top w:val="single" w:sz="6" w:space="0" w:color="auto"/>
              <w:left w:val="single" w:sz="6" w:space="0" w:color="auto"/>
              <w:bottom w:val="single" w:sz="6" w:space="0" w:color="auto"/>
              <w:right w:val="single" w:sz="6" w:space="0" w:color="auto"/>
            </w:tcBorders>
          </w:tcPr>
          <w:p w14:paraId="06E4BE0A"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105B313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57CE6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3A0A15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115.00</w:t>
            </w:r>
          </w:p>
        </w:tc>
        <w:tc>
          <w:tcPr>
            <w:tcW w:w="1134" w:type="dxa"/>
            <w:tcBorders>
              <w:top w:val="single" w:sz="6" w:space="0" w:color="auto"/>
              <w:left w:val="single" w:sz="6" w:space="0" w:color="auto"/>
              <w:bottom w:val="single" w:sz="6" w:space="0" w:color="auto"/>
              <w:right w:val="single" w:sz="6" w:space="0" w:color="auto"/>
            </w:tcBorders>
            <w:vAlign w:val="center"/>
          </w:tcPr>
          <w:p w14:paraId="745A53DB" w14:textId="77777777" w:rsidR="00B5653F" w:rsidRPr="00263CC2" w:rsidRDefault="00B5653F">
            <w:pPr>
              <w:jc w:val="center"/>
              <w:rPr>
                <w:rFonts w:ascii="宋体" w:hAnsi="宋体"/>
                <w:b/>
                <w:bCs/>
                <w:color w:val="0D0D0D" w:themeColor="text1" w:themeTint="F2"/>
                <w:sz w:val="18"/>
                <w:szCs w:val="18"/>
              </w:rPr>
            </w:pPr>
          </w:p>
        </w:tc>
      </w:tr>
      <w:tr w:rsidR="00263CC2" w:rsidRPr="00263CC2" w14:paraId="4D60C8F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D9D2B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27</w:t>
            </w:r>
          </w:p>
        </w:tc>
        <w:tc>
          <w:tcPr>
            <w:tcW w:w="1555" w:type="dxa"/>
            <w:tcBorders>
              <w:top w:val="single" w:sz="6" w:space="0" w:color="auto"/>
              <w:left w:val="single" w:sz="6" w:space="0" w:color="auto"/>
              <w:bottom w:val="single" w:sz="6" w:space="0" w:color="auto"/>
              <w:right w:val="single" w:sz="6" w:space="0" w:color="auto"/>
            </w:tcBorders>
          </w:tcPr>
          <w:p w14:paraId="5174D58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96728225</w:t>
            </w:r>
          </w:p>
        </w:tc>
        <w:tc>
          <w:tcPr>
            <w:tcW w:w="2606" w:type="dxa"/>
            <w:tcBorders>
              <w:top w:val="single" w:sz="6" w:space="0" w:color="auto"/>
              <w:left w:val="single" w:sz="6" w:space="0" w:color="auto"/>
              <w:bottom w:val="single" w:sz="6" w:space="0" w:color="auto"/>
              <w:right w:val="single" w:sz="6" w:space="0" w:color="auto"/>
            </w:tcBorders>
          </w:tcPr>
          <w:p w14:paraId="0A304DE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7A2835D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3A613B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4ECC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14:paraId="7B141B1B" w14:textId="77777777" w:rsidR="00B5653F" w:rsidRPr="00263CC2" w:rsidRDefault="00B5653F">
            <w:pPr>
              <w:jc w:val="center"/>
              <w:rPr>
                <w:rFonts w:ascii="宋体" w:hAnsi="宋体"/>
                <w:b/>
                <w:bCs/>
                <w:color w:val="0D0D0D" w:themeColor="text1" w:themeTint="F2"/>
                <w:sz w:val="18"/>
                <w:szCs w:val="18"/>
              </w:rPr>
            </w:pPr>
          </w:p>
        </w:tc>
      </w:tr>
      <w:tr w:rsidR="00263CC2" w:rsidRPr="00263CC2" w14:paraId="78750DE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50A131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28</w:t>
            </w:r>
          </w:p>
        </w:tc>
        <w:tc>
          <w:tcPr>
            <w:tcW w:w="1555" w:type="dxa"/>
            <w:tcBorders>
              <w:top w:val="single" w:sz="6" w:space="0" w:color="auto"/>
              <w:left w:val="single" w:sz="6" w:space="0" w:color="auto"/>
              <w:bottom w:val="single" w:sz="6" w:space="0" w:color="auto"/>
              <w:right w:val="single" w:sz="6" w:space="0" w:color="auto"/>
            </w:tcBorders>
          </w:tcPr>
          <w:p w14:paraId="3E8AC9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39155478</w:t>
            </w:r>
          </w:p>
        </w:tc>
        <w:tc>
          <w:tcPr>
            <w:tcW w:w="2606" w:type="dxa"/>
            <w:tcBorders>
              <w:top w:val="single" w:sz="6" w:space="0" w:color="auto"/>
              <w:left w:val="single" w:sz="6" w:space="0" w:color="auto"/>
              <w:bottom w:val="single" w:sz="6" w:space="0" w:color="auto"/>
              <w:right w:val="single" w:sz="6" w:space="0" w:color="auto"/>
            </w:tcBorders>
          </w:tcPr>
          <w:p w14:paraId="6D5A2D9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379331A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4E39D1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B0D7C2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86.00</w:t>
            </w:r>
          </w:p>
        </w:tc>
        <w:tc>
          <w:tcPr>
            <w:tcW w:w="1134" w:type="dxa"/>
            <w:tcBorders>
              <w:top w:val="single" w:sz="6" w:space="0" w:color="auto"/>
              <w:left w:val="single" w:sz="6" w:space="0" w:color="auto"/>
              <w:bottom w:val="single" w:sz="6" w:space="0" w:color="auto"/>
              <w:right w:val="single" w:sz="6" w:space="0" w:color="auto"/>
            </w:tcBorders>
            <w:vAlign w:val="center"/>
          </w:tcPr>
          <w:p w14:paraId="5F5FC77E" w14:textId="77777777" w:rsidR="00B5653F" w:rsidRPr="00263CC2" w:rsidRDefault="00B5653F">
            <w:pPr>
              <w:jc w:val="center"/>
              <w:rPr>
                <w:rFonts w:ascii="宋体" w:hAnsi="宋体"/>
                <w:b/>
                <w:bCs/>
                <w:color w:val="0D0D0D" w:themeColor="text1" w:themeTint="F2"/>
                <w:sz w:val="18"/>
                <w:szCs w:val="18"/>
              </w:rPr>
            </w:pPr>
          </w:p>
        </w:tc>
      </w:tr>
      <w:tr w:rsidR="00263CC2" w:rsidRPr="00263CC2" w14:paraId="731537B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DA25A2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29</w:t>
            </w:r>
          </w:p>
        </w:tc>
        <w:tc>
          <w:tcPr>
            <w:tcW w:w="1555" w:type="dxa"/>
            <w:tcBorders>
              <w:top w:val="single" w:sz="6" w:space="0" w:color="auto"/>
              <w:left w:val="single" w:sz="6" w:space="0" w:color="auto"/>
              <w:bottom w:val="single" w:sz="6" w:space="0" w:color="auto"/>
              <w:right w:val="single" w:sz="6" w:space="0" w:color="auto"/>
            </w:tcBorders>
          </w:tcPr>
          <w:p w14:paraId="1869C6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39155577</w:t>
            </w:r>
          </w:p>
        </w:tc>
        <w:tc>
          <w:tcPr>
            <w:tcW w:w="2606" w:type="dxa"/>
            <w:tcBorders>
              <w:top w:val="single" w:sz="6" w:space="0" w:color="auto"/>
              <w:left w:val="single" w:sz="6" w:space="0" w:color="auto"/>
              <w:bottom w:val="single" w:sz="6" w:space="0" w:color="auto"/>
              <w:right w:val="single" w:sz="6" w:space="0" w:color="auto"/>
            </w:tcBorders>
          </w:tcPr>
          <w:p w14:paraId="2CF54835"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58DFE48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0500A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AEE3E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73.00</w:t>
            </w:r>
          </w:p>
        </w:tc>
        <w:tc>
          <w:tcPr>
            <w:tcW w:w="1134" w:type="dxa"/>
            <w:tcBorders>
              <w:top w:val="single" w:sz="6" w:space="0" w:color="auto"/>
              <w:left w:val="single" w:sz="6" w:space="0" w:color="auto"/>
              <w:bottom w:val="single" w:sz="6" w:space="0" w:color="auto"/>
              <w:right w:val="single" w:sz="6" w:space="0" w:color="auto"/>
            </w:tcBorders>
            <w:vAlign w:val="center"/>
          </w:tcPr>
          <w:p w14:paraId="056AF3BC" w14:textId="77777777" w:rsidR="00B5653F" w:rsidRPr="00263CC2" w:rsidRDefault="00B5653F">
            <w:pPr>
              <w:jc w:val="center"/>
              <w:rPr>
                <w:rFonts w:ascii="宋体" w:hAnsi="宋体"/>
                <w:b/>
                <w:bCs/>
                <w:color w:val="0D0D0D" w:themeColor="text1" w:themeTint="F2"/>
                <w:sz w:val="18"/>
                <w:szCs w:val="18"/>
              </w:rPr>
            </w:pPr>
          </w:p>
        </w:tc>
      </w:tr>
      <w:tr w:rsidR="00263CC2" w:rsidRPr="00263CC2" w14:paraId="2B2CA3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06EE6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30</w:t>
            </w:r>
          </w:p>
        </w:tc>
        <w:tc>
          <w:tcPr>
            <w:tcW w:w="1555" w:type="dxa"/>
            <w:tcBorders>
              <w:top w:val="single" w:sz="6" w:space="0" w:color="auto"/>
              <w:left w:val="single" w:sz="6" w:space="0" w:color="auto"/>
              <w:bottom w:val="single" w:sz="6" w:space="0" w:color="auto"/>
              <w:right w:val="single" w:sz="6" w:space="0" w:color="auto"/>
            </w:tcBorders>
          </w:tcPr>
          <w:p w14:paraId="74F3A79F"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39156419</w:t>
            </w:r>
          </w:p>
        </w:tc>
        <w:tc>
          <w:tcPr>
            <w:tcW w:w="2606" w:type="dxa"/>
            <w:tcBorders>
              <w:top w:val="single" w:sz="6" w:space="0" w:color="auto"/>
              <w:left w:val="single" w:sz="6" w:space="0" w:color="auto"/>
              <w:bottom w:val="single" w:sz="6" w:space="0" w:color="auto"/>
              <w:right w:val="single" w:sz="6" w:space="0" w:color="auto"/>
            </w:tcBorders>
          </w:tcPr>
          <w:p w14:paraId="42727B4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3CF0C1E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B4B12E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A21284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97.00</w:t>
            </w:r>
          </w:p>
        </w:tc>
        <w:tc>
          <w:tcPr>
            <w:tcW w:w="1134" w:type="dxa"/>
            <w:tcBorders>
              <w:top w:val="single" w:sz="6" w:space="0" w:color="auto"/>
              <w:left w:val="single" w:sz="6" w:space="0" w:color="auto"/>
              <w:bottom w:val="single" w:sz="6" w:space="0" w:color="auto"/>
              <w:right w:val="single" w:sz="6" w:space="0" w:color="auto"/>
            </w:tcBorders>
            <w:vAlign w:val="center"/>
          </w:tcPr>
          <w:p w14:paraId="3512BEC0" w14:textId="77777777" w:rsidR="00B5653F" w:rsidRPr="00263CC2" w:rsidRDefault="00B5653F">
            <w:pPr>
              <w:jc w:val="center"/>
              <w:rPr>
                <w:rFonts w:ascii="宋体" w:hAnsi="宋体"/>
                <w:b/>
                <w:bCs/>
                <w:color w:val="0D0D0D" w:themeColor="text1" w:themeTint="F2"/>
                <w:sz w:val="18"/>
                <w:szCs w:val="18"/>
              </w:rPr>
            </w:pPr>
          </w:p>
        </w:tc>
      </w:tr>
      <w:tr w:rsidR="00263CC2" w:rsidRPr="00263CC2" w14:paraId="6AFCC2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A97468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31</w:t>
            </w:r>
          </w:p>
        </w:tc>
        <w:tc>
          <w:tcPr>
            <w:tcW w:w="1555" w:type="dxa"/>
            <w:tcBorders>
              <w:top w:val="single" w:sz="6" w:space="0" w:color="auto"/>
              <w:left w:val="single" w:sz="6" w:space="0" w:color="auto"/>
              <w:bottom w:val="single" w:sz="6" w:space="0" w:color="auto"/>
              <w:right w:val="single" w:sz="6" w:space="0" w:color="auto"/>
            </w:tcBorders>
          </w:tcPr>
          <w:p w14:paraId="487887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NSG-20</w:t>
            </w:r>
          </w:p>
        </w:tc>
        <w:tc>
          <w:tcPr>
            <w:tcW w:w="2606" w:type="dxa"/>
            <w:tcBorders>
              <w:top w:val="single" w:sz="6" w:space="0" w:color="auto"/>
              <w:left w:val="single" w:sz="6" w:space="0" w:color="auto"/>
              <w:bottom w:val="single" w:sz="6" w:space="0" w:color="auto"/>
              <w:right w:val="single" w:sz="6" w:space="0" w:color="auto"/>
            </w:tcBorders>
          </w:tcPr>
          <w:p w14:paraId="53043AE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干燥过滤器</w:t>
            </w:r>
          </w:p>
        </w:tc>
        <w:tc>
          <w:tcPr>
            <w:tcW w:w="581" w:type="dxa"/>
            <w:tcBorders>
              <w:top w:val="single" w:sz="6" w:space="0" w:color="auto"/>
              <w:left w:val="single" w:sz="6" w:space="0" w:color="auto"/>
              <w:bottom w:val="single" w:sz="6" w:space="0" w:color="auto"/>
              <w:right w:val="single" w:sz="6" w:space="0" w:color="auto"/>
            </w:tcBorders>
            <w:vAlign w:val="center"/>
          </w:tcPr>
          <w:p w14:paraId="6453E67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1BE22F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4FA07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160.00</w:t>
            </w:r>
          </w:p>
        </w:tc>
        <w:tc>
          <w:tcPr>
            <w:tcW w:w="1134" w:type="dxa"/>
            <w:tcBorders>
              <w:top w:val="single" w:sz="6" w:space="0" w:color="auto"/>
              <w:left w:val="single" w:sz="6" w:space="0" w:color="auto"/>
              <w:bottom w:val="single" w:sz="6" w:space="0" w:color="auto"/>
              <w:right w:val="single" w:sz="6" w:space="0" w:color="auto"/>
            </w:tcBorders>
            <w:vAlign w:val="center"/>
          </w:tcPr>
          <w:p w14:paraId="67CAD2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060194D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DACF0C4"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32</w:t>
            </w:r>
          </w:p>
        </w:tc>
        <w:tc>
          <w:tcPr>
            <w:tcW w:w="1555" w:type="dxa"/>
            <w:tcBorders>
              <w:top w:val="single" w:sz="6" w:space="0" w:color="auto"/>
              <w:left w:val="single" w:sz="6" w:space="0" w:color="auto"/>
              <w:bottom w:val="single" w:sz="6" w:space="0" w:color="auto"/>
              <w:right w:val="single" w:sz="6" w:space="0" w:color="auto"/>
            </w:tcBorders>
          </w:tcPr>
          <w:p w14:paraId="6E9D883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39156443</w:t>
            </w:r>
          </w:p>
        </w:tc>
        <w:tc>
          <w:tcPr>
            <w:tcW w:w="2606" w:type="dxa"/>
            <w:tcBorders>
              <w:top w:val="single" w:sz="6" w:space="0" w:color="auto"/>
              <w:left w:val="single" w:sz="6" w:space="0" w:color="auto"/>
              <w:bottom w:val="single" w:sz="6" w:space="0" w:color="auto"/>
              <w:right w:val="single" w:sz="6" w:space="0" w:color="auto"/>
            </w:tcBorders>
          </w:tcPr>
          <w:p w14:paraId="2C7F66F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2E9D17F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5BAD7E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EB314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80.00</w:t>
            </w:r>
          </w:p>
        </w:tc>
        <w:tc>
          <w:tcPr>
            <w:tcW w:w="1134" w:type="dxa"/>
            <w:tcBorders>
              <w:top w:val="single" w:sz="6" w:space="0" w:color="auto"/>
              <w:left w:val="single" w:sz="6" w:space="0" w:color="auto"/>
              <w:bottom w:val="single" w:sz="6" w:space="0" w:color="auto"/>
              <w:right w:val="single" w:sz="6" w:space="0" w:color="auto"/>
            </w:tcBorders>
            <w:vAlign w:val="center"/>
          </w:tcPr>
          <w:p w14:paraId="3ECE28D7" w14:textId="77777777" w:rsidR="00B5653F" w:rsidRPr="00263CC2" w:rsidRDefault="00B5653F">
            <w:pPr>
              <w:jc w:val="center"/>
              <w:rPr>
                <w:rFonts w:ascii="宋体" w:hAnsi="宋体"/>
                <w:b/>
                <w:bCs/>
                <w:color w:val="0D0D0D" w:themeColor="text1" w:themeTint="F2"/>
                <w:sz w:val="18"/>
                <w:szCs w:val="18"/>
              </w:rPr>
            </w:pPr>
          </w:p>
        </w:tc>
      </w:tr>
      <w:tr w:rsidR="00263CC2" w:rsidRPr="00263CC2" w14:paraId="69689B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5B8336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33</w:t>
            </w:r>
          </w:p>
        </w:tc>
        <w:tc>
          <w:tcPr>
            <w:tcW w:w="1555" w:type="dxa"/>
            <w:tcBorders>
              <w:top w:val="single" w:sz="6" w:space="0" w:color="auto"/>
              <w:left w:val="single" w:sz="6" w:space="0" w:color="auto"/>
              <w:bottom w:val="single" w:sz="6" w:space="0" w:color="auto"/>
              <w:right w:val="single" w:sz="6" w:space="0" w:color="auto"/>
            </w:tcBorders>
          </w:tcPr>
          <w:p w14:paraId="0697F5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39155346</w:t>
            </w:r>
          </w:p>
        </w:tc>
        <w:tc>
          <w:tcPr>
            <w:tcW w:w="2606" w:type="dxa"/>
            <w:tcBorders>
              <w:top w:val="single" w:sz="6" w:space="0" w:color="auto"/>
              <w:left w:val="single" w:sz="6" w:space="0" w:color="auto"/>
              <w:bottom w:val="single" w:sz="6" w:space="0" w:color="auto"/>
              <w:right w:val="single" w:sz="6" w:space="0" w:color="auto"/>
            </w:tcBorders>
          </w:tcPr>
          <w:p w14:paraId="0EAAFF8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511A262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3376C6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46A6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125.00</w:t>
            </w:r>
          </w:p>
        </w:tc>
        <w:tc>
          <w:tcPr>
            <w:tcW w:w="1134" w:type="dxa"/>
            <w:tcBorders>
              <w:top w:val="single" w:sz="6" w:space="0" w:color="auto"/>
              <w:left w:val="single" w:sz="6" w:space="0" w:color="auto"/>
              <w:bottom w:val="single" w:sz="6" w:space="0" w:color="auto"/>
              <w:right w:val="single" w:sz="6" w:space="0" w:color="auto"/>
            </w:tcBorders>
            <w:vAlign w:val="center"/>
          </w:tcPr>
          <w:p w14:paraId="21698D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A8D97F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D18496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34</w:t>
            </w:r>
          </w:p>
        </w:tc>
        <w:tc>
          <w:tcPr>
            <w:tcW w:w="1555" w:type="dxa"/>
            <w:tcBorders>
              <w:top w:val="single" w:sz="6" w:space="0" w:color="auto"/>
              <w:left w:val="single" w:sz="6" w:space="0" w:color="auto"/>
              <w:bottom w:val="single" w:sz="6" w:space="0" w:color="auto"/>
              <w:right w:val="single" w:sz="6" w:space="0" w:color="auto"/>
            </w:tcBorders>
          </w:tcPr>
          <w:p w14:paraId="57C4D0E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39156393</w:t>
            </w:r>
          </w:p>
        </w:tc>
        <w:tc>
          <w:tcPr>
            <w:tcW w:w="2606" w:type="dxa"/>
            <w:tcBorders>
              <w:top w:val="single" w:sz="6" w:space="0" w:color="auto"/>
              <w:left w:val="single" w:sz="6" w:space="0" w:color="auto"/>
              <w:bottom w:val="single" w:sz="6" w:space="0" w:color="auto"/>
              <w:right w:val="single" w:sz="6" w:space="0" w:color="auto"/>
            </w:tcBorders>
          </w:tcPr>
          <w:p w14:paraId="348E2746"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4C85729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68A9D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ED352E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39.00</w:t>
            </w:r>
          </w:p>
        </w:tc>
        <w:tc>
          <w:tcPr>
            <w:tcW w:w="1134" w:type="dxa"/>
            <w:tcBorders>
              <w:top w:val="single" w:sz="6" w:space="0" w:color="auto"/>
              <w:left w:val="single" w:sz="6" w:space="0" w:color="auto"/>
              <w:bottom w:val="single" w:sz="6" w:space="0" w:color="auto"/>
              <w:right w:val="single" w:sz="6" w:space="0" w:color="auto"/>
            </w:tcBorders>
            <w:vAlign w:val="center"/>
          </w:tcPr>
          <w:p w14:paraId="0C203493" w14:textId="77777777" w:rsidR="00B5653F" w:rsidRPr="00263CC2" w:rsidRDefault="00B5653F">
            <w:pPr>
              <w:jc w:val="center"/>
              <w:rPr>
                <w:rFonts w:ascii="宋体" w:hAnsi="宋体"/>
                <w:b/>
                <w:bCs/>
                <w:color w:val="0D0D0D" w:themeColor="text1" w:themeTint="F2"/>
                <w:sz w:val="18"/>
                <w:szCs w:val="18"/>
              </w:rPr>
            </w:pPr>
          </w:p>
        </w:tc>
      </w:tr>
    </w:tbl>
    <w:p w14:paraId="350C7B4F" w14:textId="77777777" w:rsidR="00B5653F" w:rsidRPr="00263CC2" w:rsidRDefault="00000000">
      <w:pPr>
        <w:pStyle w:val="sh2"/>
        <w:rPr>
          <w:color w:val="0D0D0D" w:themeColor="text1" w:themeTint="F2"/>
          <w:kern w:val="0"/>
          <w:sz w:val="32"/>
          <w:szCs w:val="32"/>
        </w:rPr>
      </w:pPr>
      <w:r w:rsidRPr="00263CC2">
        <w:rPr>
          <w:color w:val="0D0D0D" w:themeColor="text1" w:themeTint="F2"/>
        </w:rPr>
        <w:br w:type="page"/>
      </w:r>
      <w:bookmarkStart w:id="74" w:name="_Toc128479540"/>
      <w:r w:rsidRPr="00263CC2">
        <w:rPr>
          <w:rFonts w:hint="eastAsia"/>
          <w:color w:val="0D0D0D" w:themeColor="text1" w:themeTint="F2"/>
        </w:rPr>
        <w:lastRenderedPageBreak/>
        <w:t>第四章</w:t>
      </w:r>
      <w:bookmarkStart w:id="75" w:name="_Toc85627670"/>
      <w:bookmarkStart w:id="76" w:name="_Toc38121794"/>
      <w:bookmarkStart w:id="77" w:name="_Toc182848996"/>
      <w:bookmarkStart w:id="78" w:name="_Toc37322565"/>
      <w:bookmarkStart w:id="79" w:name="_Toc43217893"/>
      <w:bookmarkStart w:id="80" w:name="_Toc12670506"/>
      <w:bookmarkStart w:id="81" w:name="_Toc8895742"/>
      <w:bookmarkStart w:id="82" w:name="_Toc11500283"/>
      <w:bookmarkStart w:id="83" w:name="_Toc94544873"/>
      <w:bookmarkStart w:id="84" w:name="_Toc13803484"/>
      <w:bookmarkStart w:id="85" w:name="_Toc94544747"/>
      <w:bookmarkStart w:id="86" w:name="_Toc11554642"/>
      <w:bookmarkStart w:id="87" w:name="_Toc11499587"/>
      <w:bookmarkEnd w:id="56"/>
      <w:bookmarkEnd w:id="57"/>
      <w:bookmarkEnd w:id="58"/>
      <w:bookmarkEnd w:id="59"/>
      <w:bookmarkEnd w:id="60"/>
      <w:bookmarkEnd w:id="61"/>
      <w:bookmarkEnd w:id="62"/>
      <w:bookmarkEnd w:id="63"/>
      <w:bookmarkEnd w:id="64"/>
      <w:bookmarkEnd w:id="65"/>
      <w:bookmarkEnd w:id="66"/>
      <w:r w:rsidRPr="00263CC2">
        <w:rPr>
          <w:rFonts w:hint="eastAsia"/>
          <w:color w:val="0D0D0D" w:themeColor="text1" w:themeTint="F2"/>
        </w:rPr>
        <w:t xml:space="preserve">  评审方法和程序</w:t>
      </w:r>
      <w:bookmarkStart w:id="88" w:name="_Toc363573857"/>
      <w:bookmarkEnd w:id="67"/>
      <w:bookmarkEnd w:id="74"/>
      <w:bookmarkEnd w:id="75"/>
      <w:bookmarkEnd w:id="76"/>
      <w:bookmarkEnd w:id="77"/>
      <w:bookmarkEnd w:id="78"/>
      <w:bookmarkEnd w:id="79"/>
      <w:bookmarkEnd w:id="88"/>
    </w:p>
    <w:p w14:paraId="3AE35A98" w14:textId="77777777" w:rsidR="00B5653F" w:rsidRPr="00263CC2" w:rsidRDefault="00000000">
      <w:pPr>
        <w:pStyle w:val="sh3"/>
        <w:rPr>
          <w:color w:val="0D0D0D" w:themeColor="text1" w:themeTint="F2"/>
        </w:rPr>
      </w:pPr>
      <w:bookmarkStart w:id="89" w:name="_Toc128479541"/>
      <w:r w:rsidRPr="00263CC2">
        <w:rPr>
          <w:rFonts w:hint="eastAsia"/>
          <w:color w:val="0D0D0D" w:themeColor="text1" w:themeTint="F2"/>
        </w:rPr>
        <w:t>一、代理机构组织磋商</w:t>
      </w:r>
      <w:bookmarkEnd w:id="89"/>
    </w:p>
    <w:p w14:paraId="3F174B5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、本次竞争性磋商依据《中华人民共和国政府采购法》、《政府采购竞争性磋商采购方式管理暂行办法》及有关法规成立磋商小组。</w:t>
      </w:r>
    </w:p>
    <w:p w14:paraId="7BB22570"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7C533BE9"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、磋商小组的职责：</w:t>
      </w:r>
    </w:p>
    <w:p w14:paraId="202E4E2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）磋商小组成员应当按照客观、公正、审慎的原则，根据磋商文件规定的评审程序、评审方法和评审标准进行独立评审。</w:t>
      </w:r>
    </w:p>
    <w:p w14:paraId="2B793FC1"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）磋商小组成员应当遵守评审工作纪律，不得泄露评审情况和评审中获悉的商业秘密，对个人的评审意见承担法律责任。</w:t>
      </w:r>
    </w:p>
    <w:p w14:paraId="658FA62E"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3</w:t>
      </w:r>
      <w:r w:rsidRPr="00263CC2">
        <w:rPr>
          <w:rFonts w:hint="eastAsia"/>
          <w:color w:val="0D0D0D" w:themeColor="text1" w:themeTint="F2"/>
        </w:rPr>
        <w:t>）磋商小组成员在评审过程中发现供应商有行贿、提供虚假材料或者串通等违法行为的，应当及时向财政部门报告</w:t>
      </w:r>
      <w:r w:rsidRPr="00263CC2">
        <w:rPr>
          <w:color w:val="0D0D0D" w:themeColor="text1" w:themeTint="F2"/>
        </w:rPr>
        <w:t>,</w:t>
      </w:r>
      <w:r w:rsidRPr="00263CC2">
        <w:rPr>
          <w:rFonts w:hint="eastAsia"/>
          <w:color w:val="0D0D0D" w:themeColor="text1" w:themeTint="F2"/>
        </w:rPr>
        <w:t>并建议将其列入政府采购黑名单。</w:t>
      </w:r>
    </w:p>
    <w:p w14:paraId="52E70F1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4</w:t>
      </w:r>
      <w:r w:rsidRPr="00263CC2">
        <w:rPr>
          <w:rFonts w:hint="eastAsia"/>
          <w:color w:val="0D0D0D" w:themeColor="text1" w:themeTint="F2"/>
        </w:rPr>
        <w:t>）磋商小组成员在评审过程中受到非法干涉的，应当及时向财政、监察等部门举报。</w:t>
      </w:r>
    </w:p>
    <w:p w14:paraId="053B0A80"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5</w:t>
      </w:r>
      <w:r w:rsidRPr="00263CC2">
        <w:rPr>
          <w:rFonts w:hint="eastAsia"/>
          <w:color w:val="0D0D0D" w:themeColor="text1" w:themeTint="F2"/>
        </w:rPr>
        <w:t>）配合采购单位答复供应商提出的质疑；配合财政部门的投诉处理和监督检查工作。</w:t>
      </w:r>
    </w:p>
    <w:p w14:paraId="450E90DD"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、评审有关记录由磋商小组成员签名，存档备查。</w:t>
      </w:r>
    </w:p>
    <w:p w14:paraId="5AD8493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、供应商的法定代表人或被授权人须持身份证准时参加磋商开标会。</w:t>
      </w:r>
    </w:p>
    <w:p w14:paraId="367EE35C" w14:textId="77777777" w:rsidR="00B5653F" w:rsidRPr="00263CC2" w:rsidRDefault="00000000">
      <w:pPr>
        <w:pStyle w:val="sh3"/>
        <w:rPr>
          <w:color w:val="0D0D0D" w:themeColor="text1" w:themeTint="F2"/>
        </w:rPr>
      </w:pPr>
      <w:bookmarkStart w:id="90" w:name="_Toc128479542"/>
      <w:r w:rsidRPr="00263CC2">
        <w:rPr>
          <w:rFonts w:hint="eastAsia"/>
          <w:color w:val="0D0D0D" w:themeColor="text1" w:themeTint="F2"/>
        </w:rPr>
        <w:t>二、磋商的原则及方法</w:t>
      </w:r>
      <w:bookmarkEnd w:id="90"/>
    </w:p>
    <w:p w14:paraId="3CE5025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、磋商小组依据《中华人民共和国政府采购法》、《政府采购竞争性磋商采购方式管理暂行办法》以及有关政府采购的相关法规，遵循“公开、公平、公正、择优、信用”的原则进行磋商评审。</w:t>
      </w:r>
    </w:p>
    <w:p w14:paraId="38985744"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14:paraId="4758AF5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04C263A"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、磋商小组所有成员应当集中与单一供应商分别进行磋商，并给予所有参加磋商的供应商平等的磋商机会。</w:t>
      </w:r>
    </w:p>
    <w:p w14:paraId="746355A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、在磋商过程中，磋商小组可以根据磋商文件和磋商情况实质性变动采购需求中的技术、服务要求以及合同草案条款，但不得变动磋商文件中的其他内容。实质性变动的内容，须经采购单位代</w:t>
      </w:r>
      <w:r w:rsidRPr="00263CC2">
        <w:rPr>
          <w:rFonts w:hint="eastAsia"/>
          <w:color w:val="0D0D0D" w:themeColor="text1" w:themeTint="F2"/>
        </w:rPr>
        <w:lastRenderedPageBreak/>
        <w:t>表确认。</w:t>
      </w:r>
    </w:p>
    <w:p w14:paraId="21DB19E1"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、对磋商文件作出的实质性变动是磋商文件的有效组成部分，磋商小组应当及时以书面形式同时通知所有参加磋商的供应商。</w:t>
      </w:r>
    </w:p>
    <w:p w14:paraId="6D7C9797"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5FD0674D"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、经磋商确定最终采购需求和提交最后报价的供应商：磋商文件能够详细列明采购标的的技术、服务要求的，磋商结束后，磋商小组应当要求所有实质性响应的供应商在规定时间内提交最后报价。</w:t>
      </w:r>
    </w:p>
    <w:p w14:paraId="5917E118"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、除非在磋商中磋商小组对采购人需求内容作了调整增加，或对采购内容作了实质性变更，否则采购人不接受供应商高于自己前一轮的磋商报价。</w:t>
      </w:r>
    </w:p>
    <w:p w14:paraId="042333AF" w14:textId="77777777" w:rsidR="00B5653F" w:rsidRPr="00263CC2" w:rsidRDefault="00000000">
      <w:pPr>
        <w:pStyle w:val="sh4"/>
        <w:rPr>
          <w:color w:val="0D0D0D" w:themeColor="text1" w:themeTint="F2"/>
        </w:rPr>
      </w:pPr>
      <w:r w:rsidRPr="00263CC2">
        <w:rPr>
          <w:color w:val="0D0D0D" w:themeColor="text1" w:themeTint="F2"/>
        </w:rPr>
        <w:t>10</w:t>
      </w:r>
      <w:r w:rsidRPr="00263CC2">
        <w:rPr>
          <w:rFonts w:hint="eastAsia"/>
          <w:color w:val="0D0D0D" w:themeColor="text1" w:themeTint="F2"/>
        </w:rPr>
        <w:t>、对于在磋商顺利开始后至最终报价前，根据磋商情况退出磋商的供应商，须以书面形式说明退出磋商的原因，经磋商小组同意可以退出磋商。</w:t>
      </w:r>
    </w:p>
    <w:p w14:paraId="55826B82"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、在磋商中，磋商的任何一方不得透露与磋商有关的其他响应磋商的供应商的技术资料、价格及其他信息。</w:t>
      </w:r>
    </w:p>
    <w:p w14:paraId="07633724" w14:textId="77777777" w:rsidR="00B5653F" w:rsidRPr="00263CC2" w:rsidRDefault="00000000">
      <w:pPr>
        <w:pStyle w:val="sh4"/>
        <w:rPr>
          <w:color w:val="0D0D0D" w:themeColor="text1" w:themeTint="F2"/>
        </w:rPr>
      </w:pPr>
      <w:r w:rsidRPr="00263CC2">
        <w:rPr>
          <w:color w:val="0D0D0D" w:themeColor="text1" w:themeTint="F2"/>
        </w:rPr>
        <w:t>12</w:t>
      </w:r>
      <w:r w:rsidRPr="00263CC2">
        <w:rPr>
          <w:rFonts w:hint="eastAsia"/>
          <w:color w:val="0D0D0D" w:themeColor="text1" w:themeTint="F2"/>
        </w:rPr>
        <w:t>、凡两家或以上公司同一法人代表或其中一家公司为另一家公司单一最大股东的，不能同时参与同一采购项目相同标段的磋商采购活动，一经发现，将视同串标处理。</w:t>
      </w:r>
    </w:p>
    <w:p w14:paraId="04471C8D" w14:textId="77777777" w:rsidR="00B5653F" w:rsidRPr="00263CC2" w:rsidRDefault="00000000">
      <w:pPr>
        <w:pStyle w:val="sh4"/>
        <w:rPr>
          <w:color w:val="0D0D0D" w:themeColor="text1" w:themeTint="F2"/>
        </w:rPr>
      </w:pPr>
      <w:r w:rsidRPr="00263CC2">
        <w:rPr>
          <w:color w:val="0D0D0D" w:themeColor="text1" w:themeTint="F2"/>
        </w:rPr>
        <w:t>13</w:t>
      </w:r>
      <w:r w:rsidRPr="00263CC2">
        <w:rPr>
          <w:rFonts w:hint="eastAsia"/>
          <w:color w:val="0D0D0D" w:themeColor="text1" w:themeTint="F2"/>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371EF0BD" w14:textId="77777777" w:rsidR="00B5653F" w:rsidRPr="00263CC2" w:rsidRDefault="00000000">
      <w:pPr>
        <w:pStyle w:val="sh3"/>
        <w:rPr>
          <w:color w:val="0D0D0D" w:themeColor="text1" w:themeTint="F2"/>
        </w:rPr>
      </w:pPr>
      <w:bookmarkStart w:id="91" w:name="_Toc128479543"/>
      <w:r w:rsidRPr="00263CC2">
        <w:rPr>
          <w:rFonts w:hint="eastAsia"/>
          <w:color w:val="0D0D0D" w:themeColor="text1" w:themeTint="F2"/>
        </w:rPr>
        <w:t>三、评估步骤</w:t>
      </w:r>
      <w:bookmarkEnd w:id="91"/>
    </w:p>
    <w:p w14:paraId="3906603F" w14:textId="77777777" w:rsidR="00B5653F" w:rsidRPr="00263CC2" w:rsidRDefault="00000000">
      <w:pPr>
        <w:pStyle w:val="sh4"/>
        <w:rPr>
          <w:color w:val="0D0D0D" w:themeColor="text1" w:themeTint="F2"/>
          <w:lang w:val="zh-CN"/>
        </w:rPr>
      </w:pPr>
      <w:r w:rsidRPr="00263CC2">
        <w:rPr>
          <w:color w:val="0D0D0D" w:themeColor="text1" w:themeTint="F2"/>
          <w:lang w:val="zh-CN"/>
        </w:rPr>
        <w:t>1</w:t>
      </w:r>
      <w:r w:rsidRPr="00263CC2">
        <w:rPr>
          <w:rFonts w:hint="eastAsia"/>
          <w:color w:val="0D0D0D" w:themeColor="text1" w:themeTint="F2"/>
          <w:lang w:val="zh-CN"/>
        </w:rPr>
        <w:t>、评审步骤规定：</w:t>
      </w:r>
    </w:p>
    <w:p w14:paraId="44A725B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本次资格审查采用资格后审，各供应商资格审查通过后方能进入技术标的开标。先开技术标，技术标打分结束后再开商务标。</w:t>
      </w:r>
    </w:p>
    <w:p w14:paraId="5B5E5BE8"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第一阶段：</w:t>
      </w:r>
      <w:r w:rsidRPr="00263CC2">
        <w:rPr>
          <w:rFonts w:hint="eastAsia"/>
          <w:color w:val="0D0D0D" w:themeColor="text1" w:themeTint="F2"/>
        </w:rPr>
        <w:t>磋商小组</w:t>
      </w:r>
      <w:r w:rsidRPr="00263CC2">
        <w:rPr>
          <w:rFonts w:hint="eastAsia"/>
          <w:color w:val="0D0D0D" w:themeColor="text1" w:themeTint="F2"/>
          <w:lang w:val="zh-CN"/>
        </w:rPr>
        <w:t>对每个供应商的资格进行审查。</w:t>
      </w:r>
    </w:p>
    <w:p w14:paraId="4DF8B43D"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第二阶段：</w:t>
      </w:r>
      <w:r w:rsidRPr="00263CC2">
        <w:rPr>
          <w:rFonts w:hint="eastAsia"/>
          <w:color w:val="0D0D0D" w:themeColor="text1" w:themeTint="F2"/>
        </w:rPr>
        <w:t>磋商小组</w:t>
      </w:r>
      <w:r w:rsidRPr="00263CC2">
        <w:rPr>
          <w:rFonts w:hint="eastAsia"/>
          <w:color w:val="0D0D0D" w:themeColor="text1" w:themeTint="F2"/>
          <w:lang w:val="zh-CN"/>
        </w:rPr>
        <w:t>对每个符合资格要求的供应商的技术标进行</w:t>
      </w:r>
      <w:r w:rsidRPr="00263CC2">
        <w:rPr>
          <w:rFonts w:hint="eastAsia"/>
          <w:color w:val="0D0D0D" w:themeColor="text1" w:themeTint="F2"/>
        </w:rPr>
        <w:t>评估</w:t>
      </w:r>
      <w:r w:rsidRPr="00263CC2">
        <w:rPr>
          <w:rFonts w:hint="eastAsia"/>
          <w:color w:val="0D0D0D" w:themeColor="text1" w:themeTint="F2"/>
          <w:lang w:val="zh-CN"/>
        </w:rPr>
        <w:t>。主要审查技术标提交的内容是否齐全，技术方案及项目实施是否完全满足采购文件的要求。</w:t>
      </w:r>
      <w:r w:rsidRPr="00263CC2">
        <w:rPr>
          <w:rFonts w:hint="eastAsia"/>
          <w:color w:val="0D0D0D" w:themeColor="text1" w:themeTint="F2"/>
        </w:rPr>
        <w:t>磋商小组严格按照磋商文件的要求、条件、评分标准，对供应商所提供货物或服务的先进性、可靠性、售后服务承诺、质量保证承诺等实质性响应内容进行比较。</w:t>
      </w:r>
    </w:p>
    <w:p w14:paraId="592763A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第三阶段：以供应商价格标文件内的</w:t>
      </w:r>
      <w:r w:rsidRPr="00263CC2">
        <w:rPr>
          <w:rFonts w:hint="eastAsia"/>
          <w:color w:val="0D0D0D" w:themeColor="text1" w:themeTint="F2"/>
        </w:rPr>
        <w:t>竞争性磋商</w:t>
      </w:r>
      <w:r w:rsidRPr="00263CC2">
        <w:rPr>
          <w:rFonts w:hint="eastAsia"/>
          <w:color w:val="0D0D0D" w:themeColor="text1" w:themeTint="F2"/>
          <w:lang w:val="zh-CN"/>
        </w:rPr>
        <w:t>报价（即首次报价）为基础，</w:t>
      </w:r>
      <w:r w:rsidRPr="00263CC2">
        <w:rPr>
          <w:rFonts w:hint="eastAsia"/>
          <w:color w:val="0D0D0D" w:themeColor="text1" w:themeTint="F2"/>
        </w:rPr>
        <w:t>磋商小组与</w:t>
      </w:r>
      <w:r w:rsidRPr="00263CC2">
        <w:rPr>
          <w:rFonts w:hint="eastAsia"/>
          <w:color w:val="0D0D0D" w:themeColor="text1" w:themeTint="F2"/>
          <w:lang w:val="zh-CN"/>
        </w:rPr>
        <w:t>供应</w:t>
      </w:r>
      <w:r w:rsidRPr="00263CC2">
        <w:rPr>
          <w:rFonts w:hint="eastAsia"/>
          <w:color w:val="0D0D0D" w:themeColor="text1" w:themeTint="F2"/>
          <w:lang w:val="zh-CN"/>
        </w:rPr>
        <w:lastRenderedPageBreak/>
        <w:t>商单一分别进行</w:t>
      </w:r>
      <w:r w:rsidRPr="00263CC2">
        <w:rPr>
          <w:rFonts w:hint="eastAsia"/>
          <w:color w:val="0D0D0D" w:themeColor="text1" w:themeTint="F2"/>
        </w:rPr>
        <w:t>磋商</w:t>
      </w:r>
      <w:r w:rsidRPr="00263CC2">
        <w:rPr>
          <w:rFonts w:hint="eastAsia"/>
          <w:color w:val="0D0D0D" w:themeColor="text1" w:themeTint="F2"/>
          <w:lang w:val="zh-CN"/>
        </w:rPr>
        <w:t>：内容主要是对</w:t>
      </w:r>
      <w:r w:rsidRPr="00263CC2">
        <w:rPr>
          <w:rFonts w:hint="eastAsia"/>
          <w:color w:val="0D0D0D" w:themeColor="text1" w:themeTint="F2"/>
        </w:rPr>
        <w:t>竞争性磋商</w:t>
      </w:r>
      <w:r w:rsidRPr="00263CC2">
        <w:rPr>
          <w:rFonts w:hint="eastAsia"/>
          <w:color w:val="0D0D0D" w:themeColor="text1" w:themeTint="F2"/>
          <w:lang w:val="zh-CN"/>
        </w:rPr>
        <w:t>响应文件中的项目方案的澄清、修正、补充、确认以及价格调整等。如</w:t>
      </w:r>
      <w:r w:rsidRPr="00263CC2">
        <w:rPr>
          <w:rFonts w:hint="eastAsia"/>
          <w:color w:val="0D0D0D" w:themeColor="text1" w:themeTint="F2"/>
        </w:rPr>
        <w:t>磋商</w:t>
      </w:r>
      <w:r w:rsidRPr="00263CC2">
        <w:rPr>
          <w:rFonts w:hint="eastAsia"/>
          <w:color w:val="0D0D0D" w:themeColor="text1" w:themeTint="F2"/>
          <w:lang w:val="zh-CN"/>
        </w:rPr>
        <w:t>内容导致</w:t>
      </w:r>
      <w:r w:rsidRPr="00263CC2">
        <w:rPr>
          <w:rFonts w:hint="eastAsia"/>
          <w:color w:val="0D0D0D" w:themeColor="text1" w:themeTint="F2"/>
        </w:rPr>
        <w:t>竞争性磋商</w:t>
      </w:r>
      <w:r w:rsidRPr="00263CC2">
        <w:rPr>
          <w:rFonts w:hint="eastAsia"/>
          <w:color w:val="0D0D0D" w:themeColor="text1" w:themeTint="F2"/>
          <w:lang w:val="zh-CN"/>
        </w:rPr>
        <w:t>文件有实质性变动的，</w:t>
      </w:r>
      <w:r w:rsidRPr="00263CC2">
        <w:rPr>
          <w:rFonts w:hint="eastAsia"/>
          <w:color w:val="0D0D0D" w:themeColor="text1" w:themeTint="F2"/>
        </w:rPr>
        <w:t>磋商小组</w:t>
      </w:r>
      <w:r w:rsidRPr="00263CC2">
        <w:rPr>
          <w:rFonts w:hint="eastAsia"/>
          <w:color w:val="0D0D0D" w:themeColor="text1" w:themeTint="F2"/>
          <w:lang w:val="zh-CN"/>
        </w:rPr>
        <w:t>应当以书面形式通知所有供应商。</w:t>
      </w:r>
    </w:p>
    <w:p w14:paraId="5726A8D3"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第四阶段：单一分别</w:t>
      </w:r>
      <w:r w:rsidRPr="00263CC2">
        <w:rPr>
          <w:rFonts w:hint="eastAsia"/>
          <w:color w:val="0D0D0D" w:themeColor="text1" w:themeTint="F2"/>
        </w:rPr>
        <w:t>磋商</w:t>
      </w:r>
      <w:r w:rsidRPr="00263CC2">
        <w:rPr>
          <w:rFonts w:hint="eastAsia"/>
          <w:color w:val="0D0D0D" w:themeColor="text1" w:themeTint="F2"/>
          <w:lang w:val="zh-CN"/>
        </w:rPr>
        <w:t>结束后，</w:t>
      </w:r>
      <w:r w:rsidRPr="00263CC2">
        <w:rPr>
          <w:rFonts w:hint="eastAsia"/>
          <w:color w:val="0D0D0D" w:themeColor="text1" w:themeTint="F2"/>
        </w:rPr>
        <w:t>磋商小组</w:t>
      </w:r>
      <w:r w:rsidRPr="00263CC2">
        <w:rPr>
          <w:rFonts w:hint="eastAsia"/>
          <w:color w:val="0D0D0D" w:themeColor="text1" w:themeTint="F2"/>
          <w:lang w:val="zh-CN"/>
        </w:rPr>
        <w:t>告知所有供应商的项目二次（最终）报价，并要求所有作出实质性响应的有效供应商在规定的时间内，在</w:t>
      </w:r>
      <w:r w:rsidRPr="00263CC2">
        <w:rPr>
          <w:rFonts w:hint="eastAsia"/>
          <w:color w:val="0D0D0D" w:themeColor="text1" w:themeTint="F2"/>
        </w:rPr>
        <w:t>磋商</w:t>
      </w:r>
      <w:r w:rsidRPr="00263CC2">
        <w:rPr>
          <w:rFonts w:hint="eastAsia"/>
          <w:color w:val="0D0D0D" w:themeColor="text1" w:themeTint="F2"/>
          <w:lang w:val="zh-CN"/>
        </w:rPr>
        <w:t>现场集体给出最终报价，同时最终报价中可包括但不限于如最终澄清方案、有关优惠承诺等。</w:t>
      </w:r>
    </w:p>
    <w:p w14:paraId="01279879"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第五阶段：</w:t>
      </w:r>
      <w:r w:rsidRPr="00263CC2">
        <w:rPr>
          <w:rFonts w:hint="eastAsia"/>
          <w:color w:val="0D0D0D" w:themeColor="text1" w:themeTint="F2"/>
        </w:rPr>
        <w:t>磋商小组</w:t>
      </w:r>
      <w:r w:rsidRPr="00263CC2">
        <w:rPr>
          <w:rFonts w:hint="eastAsia"/>
          <w:color w:val="0D0D0D" w:themeColor="text1" w:themeTint="F2"/>
          <w:lang w:val="zh-CN"/>
        </w:rPr>
        <w:t>对供应商的最终报价进行评议和比较，在实质性响应</w:t>
      </w:r>
      <w:r w:rsidRPr="00263CC2">
        <w:rPr>
          <w:rFonts w:hint="eastAsia"/>
          <w:color w:val="0D0D0D" w:themeColor="text1" w:themeTint="F2"/>
        </w:rPr>
        <w:t>竞争性磋商</w:t>
      </w:r>
      <w:r w:rsidRPr="00263CC2">
        <w:rPr>
          <w:rFonts w:hint="eastAsia"/>
          <w:color w:val="0D0D0D" w:themeColor="text1" w:themeTint="F2"/>
          <w:lang w:val="zh-CN"/>
        </w:rPr>
        <w:t>文件，技术标和价格标部分都能满足</w:t>
      </w:r>
      <w:r w:rsidRPr="00263CC2">
        <w:rPr>
          <w:rFonts w:hint="eastAsia"/>
          <w:color w:val="0D0D0D" w:themeColor="text1" w:themeTint="F2"/>
        </w:rPr>
        <w:t>竞争性磋商</w:t>
      </w:r>
      <w:r w:rsidRPr="00263CC2">
        <w:rPr>
          <w:rFonts w:hint="eastAsia"/>
          <w:color w:val="0D0D0D" w:themeColor="text1" w:themeTint="F2"/>
          <w:lang w:val="zh-CN"/>
        </w:rPr>
        <w:t>文件的前提下，</w:t>
      </w:r>
      <w:r w:rsidRPr="00263CC2">
        <w:rPr>
          <w:rFonts w:hint="eastAsia"/>
          <w:color w:val="0D0D0D" w:themeColor="text1" w:themeTint="F2"/>
        </w:rPr>
        <w:t>磋商小组</w:t>
      </w:r>
      <w:r w:rsidRPr="00263CC2">
        <w:rPr>
          <w:rFonts w:hint="eastAsia"/>
          <w:color w:val="0D0D0D" w:themeColor="text1" w:themeTint="F2"/>
          <w:lang w:val="zh-CN"/>
        </w:rPr>
        <w:t>将校核后的各供应商的报价从低到高排序（</w:t>
      </w:r>
      <w:r w:rsidRPr="00263CC2">
        <w:rPr>
          <w:rFonts w:hint="eastAsia"/>
          <w:color w:val="0D0D0D" w:themeColor="text1" w:themeTint="F2"/>
        </w:rPr>
        <w:t>明显低于成本的，且供应商不能合理说明或者不能提供相关证明材料的报价除外）</w:t>
      </w:r>
      <w:r w:rsidRPr="00263CC2">
        <w:rPr>
          <w:rFonts w:hint="eastAsia"/>
          <w:color w:val="0D0D0D" w:themeColor="text1" w:themeTint="F2"/>
          <w:lang w:val="zh-CN"/>
        </w:rPr>
        <w:t>。</w:t>
      </w:r>
    </w:p>
    <w:p w14:paraId="67110A0F" w14:textId="77777777" w:rsidR="00B5653F" w:rsidRPr="00263CC2" w:rsidRDefault="00000000">
      <w:pPr>
        <w:pStyle w:val="sh4"/>
        <w:rPr>
          <w:color w:val="0D0D0D" w:themeColor="text1" w:themeTint="F2"/>
        </w:rPr>
      </w:pPr>
      <w:r w:rsidRPr="00263CC2">
        <w:rPr>
          <w:color w:val="0D0D0D" w:themeColor="text1" w:themeTint="F2"/>
          <w:lang w:val="zh-CN"/>
        </w:rPr>
        <w:t>2</w:t>
      </w:r>
      <w:r w:rsidRPr="00263CC2">
        <w:rPr>
          <w:rFonts w:hint="eastAsia"/>
          <w:color w:val="0D0D0D" w:themeColor="text1" w:themeTint="F2"/>
          <w:lang w:val="zh-CN"/>
        </w:rPr>
        <w:t>、在</w:t>
      </w:r>
      <w:r w:rsidRPr="00263CC2">
        <w:rPr>
          <w:rFonts w:hint="eastAsia"/>
          <w:color w:val="0D0D0D" w:themeColor="text1" w:themeTint="F2"/>
        </w:rPr>
        <w:t>磋商</w:t>
      </w:r>
      <w:r w:rsidRPr="00263CC2">
        <w:rPr>
          <w:rFonts w:hint="eastAsia"/>
          <w:color w:val="0D0D0D" w:themeColor="text1" w:themeTint="F2"/>
          <w:lang w:val="zh-CN"/>
        </w:rPr>
        <w:t>过程中，供应商提交的澄清文件和最终报价文件，由供应商法定代表人或被授权人签字盖章后生效，供应商受其约束。</w:t>
      </w:r>
    </w:p>
    <w:p w14:paraId="13BBD2D2" w14:textId="77777777" w:rsidR="00B5653F" w:rsidRPr="00263CC2" w:rsidRDefault="00000000">
      <w:pPr>
        <w:pStyle w:val="sh3"/>
        <w:rPr>
          <w:color w:val="0D0D0D" w:themeColor="text1" w:themeTint="F2"/>
        </w:rPr>
      </w:pPr>
      <w:bookmarkStart w:id="92" w:name="_Toc128479544"/>
      <w:r w:rsidRPr="00263CC2">
        <w:rPr>
          <w:rFonts w:hint="eastAsia"/>
          <w:color w:val="0D0D0D" w:themeColor="text1" w:themeTint="F2"/>
        </w:rPr>
        <w:t>四、磋商评定结果的方法</w:t>
      </w:r>
      <w:bookmarkEnd w:id="92"/>
    </w:p>
    <w:p w14:paraId="27937A6A"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、经磋商确定最终采购需求和提交最后报价的供应商后，由磋商小组采用综合评分法对提交最后报价的供应商的响应文件和最后报价进行综合评分。</w:t>
      </w:r>
    </w:p>
    <w:p w14:paraId="5FCBE9DB"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、评估时，磋商小组各成员应当独立对每个有效响应的文件进行评价、打分，然后汇总每个供应商每项评分因素的得分（计算结果均四舍五入保留两位小数）。</w:t>
      </w:r>
    </w:p>
    <w:p w14:paraId="2CD75CF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、本次项目磋商的技术</w:t>
      </w:r>
      <w:r w:rsidRPr="00263CC2">
        <w:rPr>
          <w:rFonts w:hint="eastAsia"/>
          <w:color w:val="0D0D0D" w:themeColor="text1" w:themeTint="F2"/>
          <w:kern w:val="0"/>
        </w:rPr>
        <w:t>响应文件</w:t>
      </w:r>
      <w:r w:rsidRPr="00263CC2">
        <w:rPr>
          <w:rFonts w:hint="eastAsia"/>
          <w:color w:val="0D0D0D" w:themeColor="text1" w:themeTint="F2"/>
        </w:rPr>
        <w:t>和商务报价</w:t>
      </w:r>
      <w:r w:rsidRPr="00263CC2">
        <w:rPr>
          <w:rFonts w:hint="eastAsia"/>
          <w:color w:val="0D0D0D" w:themeColor="text1" w:themeTint="F2"/>
          <w:kern w:val="0"/>
        </w:rPr>
        <w:t>响应文件</w:t>
      </w:r>
      <w:r w:rsidRPr="00263CC2">
        <w:rPr>
          <w:rFonts w:hint="eastAsia"/>
          <w:color w:val="0D0D0D" w:themeColor="text1" w:themeTint="F2"/>
        </w:rPr>
        <w:t>评估总分值为</w:t>
      </w:r>
      <w:r w:rsidRPr="00263CC2">
        <w:rPr>
          <w:color w:val="0D0D0D" w:themeColor="text1" w:themeTint="F2"/>
        </w:rPr>
        <w:t>100</w:t>
      </w:r>
      <w:r w:rsidRPr="00263CC2">
        <w:rPr>
          <w:rFonts w:hint="eastAsia"/>
          <w:color w:val="0D0D0D" w:themeColor="text1" w:themeTint="F2"/>
        </w:rPr>
        <w:t>分。两部分评估因素比重如下：</w:t>
      </w:r>
    </w:p>
    <w:p w14:paraId="5D171500" w14:textId="77777777" w:rsidR="00B5653F" w:rsidRPr="00263CC2" w:rsidRDefault="00000000">
      <w:pPr>
        <w:pStyle w:val="sh4"/>
        <w:rPr>
          <w:color w:val="0D0D0D" w:themeColor="text1" w:themeTint="F2"/>
        </w:rPr>
      </w:pPr>
      <w:r w:rsidRPr="00263CC2">
        <w:rPr>
          <w:rFonts w:hint="eastAsia"/>
          <w:color w:val="0D0D0D" w:themeColor="text1" w:themeTint="F2"/>
        </w:rPr>
        <w:t>技术响应文件分值占总分值的比重为40</w:t>
      </w:r>
      <w:r w:rsidRPr="00263CC2">
        <w:rPr>
          <w:color w:val="0D0D0D" w:themeColor="text1" w:themeTint="F2"/>
        </w:rPr>
        <w:t>%</w:t>
      </w:r>
      <w:r w:rsidRPr="00263CC2">
        <w:rPr>
          <w:rFonts w:hint="eastAsia"/>
          <w:color w:val="0D0D0D" w:themeColor="text1" w:themeTint="F2"/>
        </w:rPr>
        <w:t>（权重）（四舍五入保留两位小数）；</w:t>
      </w:r>
    </w:p>
    <w:p w14:paraId="598D7897" w14:textId="77777777" w:rsidR="00B5653F" w:rsidRPr="00263CC2" w:rsidRDefault="00000000">
      <w:pPr>
        <w:pStyle w:val="sh4"/>
        <w:rPr>
          <w:color w:val="0D0D0D" w:themeColor="text1" w:themeTint="F2"/>
        </w:rPr>
      </w:pPr>
      <w:r w:rsidRPr="00263CC2">
        <w:rPr>
          <w:rFonts w:hint="eastAsia"/>
          <w:color w:val="0D0D0D" w:themeColor="text1" w:themeTint="F2"/>
        </w:rPr>
        <w:t>商务报价响应文件分值占总分值的比重为60</w:t>
      </w:r>
      <w:r w:rsidRPr="00263CC2">
        <w:rPr>
          <w:color w:val="0D0D0D" w:themeColor="text1" w:themeTint="F2"/>
        </w:rPr>
        <w:t>%</w:t>
      </w:r>
      <w:r w:rsidRPr="00263CC2">
        <w:rPr>
          <w:rFonts w:hint="eastAsia"/>
          <w:color w:val="0D0D0D" w:themeColor="text1" w:themeTint="F2"/>
        </w:rPr>
        <w:t>（权重）（四舍五入保留两位小数）。</w:t>
      </w:r>
    </w:p>
    <w:p w14:paraId="23581FA9" w14:textId="77777777" w:rsidR="00B5653F" w:rsidRPr="00263CC2" w:rsidRDefault="00000000">
      <w:pPr>
        <w:pStyle w:val="sh4"/>
        <w:rPr>
          <w:dstrike/>
          <w:color w:val="0D0D0D" w:themeColor="text1" w:themeTint="F2"/>
        </w:rPr>
      </w:pPr>
      <w:r w:rsidRPr="00263CC2">
        <w:rPr>
          <w:color w:val="0D0D0D" w:themeColor="text1" w:themeTint="F2"/>
        </w:rPr>
        <w:t>4</w:t>
      </w:r>
      <w:r w:rsidRPr="00263CC2">
        <w:rPr>
          <w:rFonts w:hint="eastAsia"/>
          <w:color w:val="0D0D0D" w:themeColor="text1" w:themeTint="F2"/>
        </w:rPr>
        <w:t>、技术响应文件分值为所有评委打分的算术平均值，计算结果均四舍五入保留两位小数。</w:t>
      </w:r>
    </w:p>
    <w:p w14:paraId="06C351F7"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、商务报价</w:t>
      </w:r>
      <w:r w:rsidRPr="00263CC2">
        <w:rPr>
          <w:rFonts w:hint="eastAsia"/>
          <w:color w:val="0D0D0D" w:themeColor="text1" w:themeTint="F2"/>
          <w:kern w:val="0"/>
        </w:rPr>
        <w:t>响应文件</w:t>
      </w:r>
      <w:r w:rsidRPr="00263CC2">
        <w:rPr>
          <w:rFonts w:hint="eastAsia"/>
          <w:color w:val="0D0D0D" w:themeColor="text1" w:themeTint="F2"/>
        </w:rPr>
        <w:t>分值统一采用低价优先法计算直接取得，与技术</w:t>
      </w:r>
      <w:r w:rsidRPr="00263CC2">
        <w:rPr>
          <w:rFonts w:hint="eastAsia"/>
          <w:color w:val="0D0D0D" w:themeColor="text1" w:themeTint="F2"/>
          <w:kern w:val="0"/>
        </w:rPr>
        <w:t>响应文件</w:t>
      </w:r>
      <w:r w:rsidRPr="00263CC2">
        <w:rPr>
          <w:rFonts w:hint="eastAsia"/>
          <w:color w:val="0D0D0D" w:themeColor="text1" w:themeTint="F2"/>
        </w:rPr>
        <w:t>分值相加为供应商的综合得分（四舍五入保留两位小数）。</w:t>
      </w:r>
    </w:p>
    <w:p w14:paraId="0E2C33B8"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、综合得分最高的供应商推荐为项目预成交供应商并出具评审磋商报告。</w:t>
      </w:r>
    </w:p>
    <w:p w14:paraId="50C8DC28"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、确定成交候选人的特殊情况处理：</w:t>
      </w:r>
    </w:p>
    <w:p w14:paraId="44B2BADB"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）若总分相同，则按最终报价得分高者优先中标。</w:t>
      </w:r>
    </w:p>
    <w:p w14:paraId="17B7329C" w14:textId="77777777" w:rsidR="00B5653F" w:rsidRPr="00263CC2" w:rsidRDefault="00000000">
      <w:pPr>
        <w:pStyle w:val="sh4"/>
        <w:rPr>
          <w:dstrike/>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）若总分且最终报价得分相同，则采取现场抽签的方式确定（由供应商按递交响应文件签到顺序号抽签确定）。</w:t>
      </w:r>
    </w:p>
    <w:p w14:paraId="6A1D5659"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、磋商评审时，评委对评审的细则若有争议，由磋商小组集体讨论确定，并对未尽情况有最终解释权。</w:t>
      </w:r>
    </w:p>
    <w:p w14:paraId="02867FB5"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、对落标的供应商不做落标原因的解释。</w:t>
      </w:r>
    </w:p>
    <w:p w14:paraId="7CDE0164" w14:textId="77777777" w:rsidR="00B5653F" w:rsidRPr="00263CC2" w:rsidRDefault="00000000">
      <w:pPr>
        <w:pStyle w:val="sh3"/>
        <w:rPr>
          <w:color w:val="0D0D0D" w:themeColor="text1" w:themeTint="F2"/>
        </w:rPr>
      </w:pPr>
      <w:bookmarkStart w:id="93" w:name="_Toc128479545"/>
      <w:r w:rsidRPr="00263CC2">
        <w:rPr>
          <w:rFonts w:hint="eastAsia"/>
          <w:color w:val="0D0D0D" w:themeColor="text1" w:themeTint="F2"/>
        </w:rPr>
        <w:lastRenderedPageBreak/>
        <w:t>五、综合评分评审标准</w:t>
      </w:r>
      <w:bookmarkEnd w:id="93"/>
    </w:p>
    <w:p w14:paraId="6BE853D6" w14:textId="77777777" w:rsidR="00B5653F" w:rsidRPr="00263CC2" w:rsidRDefault="00000000">
      <w:pPr>
        <w:pStyle w:val="sh4"/>
        <w:rPr>
          <w:color w:val="0D0D0D" w:themeColor="text1" w:themeTint="F2"/>
        </w:rPr>
      </w:pPr>
      <w:r w:rsidRPr="00263CC2">
        <w:rPr>
          <w:rFonts w:hint="eastAsia"/>
          <w:color w:val="0D0D0D" w:themeColor="text1" w:themeTint="F2"/>
        </w:rPr>
        <w:t>（一）技术磋商响应评审：（40分）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87"/>
      </w:tblGrid>
      <w:tr w:rsidR="00263CC2" w:rsidRPr="00263CC2" w14:paraId="3F797182" w14:textId="77777777">
        <w:trPr>
          <w:trHeight w:val="496"/>
        </w:trPr>
        <w:tc>
          <w:tcPr>
            <w:tcW w:w="425" w:type="dxa"/>
            <w:tcBorders>
              <w:top w:val="single" w:sz="4" w:space="0" w:color="auto"/>
              <w:left w:val="single" w:sz="4" w:space="0" w:color="auto"/>
              <w:bottom w:val="single" w:sz="4" w:space="0" w:color="auto"/>
              <w:right w:val="single" w:sz="4" w:space="0" w:color="auto"/>
            </w:tcBorders>
            <w:vAlign w:val="center"/>
          </w:tcPr>
          <w:p w14:paraId="4AE528E9"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5F4956" w14:textId="77777777" w:rsidR="00B5653F" w:rsidRPr="00263CC2" w:rsidRDefault="00000000">
            <w:pPr>
              <w:widowControl/>
              <w:spacing w:line="320" w:lineRule="exact"/>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维护方案</w:t>
            </w:r>
          </w:p>
          <w:p w14:paraId="668D4826" w14:textId="77777777" w:rsidR="00B5653F" w:rsidRPr="00263CC2" w:rsidRDefault="00000000">
            <w:pPr>
              <w:widowControl/>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5515C6D3"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根据响应供应商对此项目</w:t>
            </w:r>
            <w:r w:rsidRPr="00263CC2">
              <w:rPr>
                <w:rFonts w:ascii="宋体" w:hAnsi="宋体" w:hint="eastAsia"/>
                <w:color w:val="0D0D0D" w:themeColor="text1" w:themeTint="F2"/>
                <w:sz w:val="18"/>
                <w:szCs w:val="18"/>
              </w:rPr>
              <w:t>制定的详细维护方案</w:t>
            </w:r>
            <w:r w:rsidRPr="00263CC2">
              <w:rPr>
                <w:rFonts w:ascii="宋体" w:hAnsi="宋体" w:cs="宋体" w:hint="eastAsia"/>
                <w:color w:val="0D0D0D" w:themeColor="text1" w:themeTint="F2"/>
                <w:sz w:val="18"/>
                <w:szCs w:val="18"/>
              </w:rPr>
              <w:t>进行综合评定，评委根据其是否符合本项要求，对其技术方案的可操作性、规范性、可实现性按以下等级酌情评分：</w:t>
            </w:r>
            <w:r w:rsidRPr="00263CC2">
              <w:rPr>
                <w:rFonts w:ascii="宋体" w:hAnsi="宋体" w:hint="eastAsia"/>
                <w:color w:val="0D0D0D" w:themeColor="text1" w:themeTint="F2"/>
                <w:sz w:val="18"/>
                <w:szCs w:val="18"/>
              </w:rPr>
              <w:t>优得10-8分；良得7-</w:t>
            </w:r>
            <w:r w:rsidRPr="00263CC2">
              <w:rPr>
                <w:rFonts w:ascii="宋体" w:hAnsi="宋体"/>
                <w:color w:val="0D0D0D" w:themeColor="text1" w:themeTint="F2"/>
                <w:sz w:val="18"/>
                <w:szCs w:val="18"/>
              </w:rPr>
              <w:t>4</w:t>
            </w:r>
            <w:r w:rsidRPr="00263CC2">
              <w:rPr>
                <w:rFonts w:ascii="宋体" w:hAnsi="宋体" w:hint="eastAsia"/>
                <w:color w:val="0D0D0D" w:themeColor="text1" w:themeTint="F2"/>
                <w:sz w:val="18"/>
                <w:szCs w:val="18"/>
              </w:rPr>
              <w:t>分；差得3-1分，无不得分。</w:t>
            </w:r>
          </w:p>
        </w:tc>
      </w:tr>
      <w:tr w:rsidR="00263CC2" w:rsidRPr="00263CC2" w14:paraId="0C89A350"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31044E70"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D41D9BC"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维护承诺</w:t>
            </w:r>
          </w:p>
          <w:p w14:paraId="324AB9DE"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(5分）</w:t>
            </w:r>
          </w:p>
        </w:tc>
        <w:tc>
          <w:tcPr>
            <w:tcW w:w="7087" w:type="dxa"/>
            <w:tcBorders>
              <w:top w:val="single" w:sz="4" w:space="0" w:color="auto"/>
              <w:left w:val="single" w:sz="4" w:space="0" w:color="auto"/>
              <w:bottom w:val="single" w:sz="4" w:space="0" w:color="auto"/>
              <w:right w:val="single" w:sz="4" w:space="0" w:color="auto"/>
            </w:tcBorders>
            <w:vAlign w:val="center"/>
          </w:tcPr>
          <w:p w14:paraId="77C958CE"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（1）须提供针对本项目的服务承诺函，其中承诺要求条款不得低于本招标文件第三章“项目需求”中的各项服务内容规定（格式自定）。</w:t>
            </w:r>
          </w:p>
          <w:p w14:paraId="0260CAE7"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w:t>
            </w:r>
            <w:r w:rsidRPr="00263CC2">
              <w:rPr>
                <w:rFonts w:ascii="宋体" w:hAnsi="宋体"/>
                <w:color w:val="0D0D0D" w:themeColor="text1" w:themeTint="F2"/>
                <w:sz w:val="18"/>
                <w:szCs w:val="18"/>
              </w:rPr>
              <w:t>2</w:t>
            </w:r>
            <w:r w:rsidRPr="00263CC2">
              <w:rPr>
                <w:rFonts w:ascii="宋体" w:hAnsi="宋体" w:hint="eastAsia"/>
                <w:color w:val="0D0D0D" w:themeColor="text1" w:themeTint="F2"/>
                <w:sz w:val="18"/>
                <w:szCs w:val="18"/>
              </w:rPr>
              <w:t>）提供针对本项目服务提出的包括质量承诺、对发生各类安全事故善后处理承诺、依法规范用工承诺及应对履约期内各类风险承诺等。</w:t>
            </w:r>
          </w:p>
          <w:p w14:paraId="5654C154" w14:textId="77777777" w:rsidR="00B5653F" w:rsidRPr="00263CC2" w:rsidRDefault="00000000">
            <w:pPr>
              <w:widowControl/>
              <w:spacing w:line="320" w:lineRule="exact"/>
              <w:jc w:val="left"/>
              <w:rPr>
                <w:rFonts w:ascii="宋体" w:hAnsi="宋体"/>
                <w:color w:val="0D0D0D" w:themeColor="text1" w:themeTint="F2"/>
                <w:sz w:val="18"/>
                <w:szCs w:val="18"/>
              </w:rPr>
            </w:pPr>
            <w:r w:rsidRPr="00263CC2">
              <w:rPr>
                <w:rFonts w:ascii="宋体" w:hAnsi="宋体" w:hint="eastAsia"/>
                <w:color w:val="0D0D0D" w:themeColor="text1" w:themeTint="F2"/>
                <w:sz w:val="18"/>
                <w:szCs w:val="18"/>
              </w:rPr>
              <w:t>评委根据供应商承诺书的优劣程度横向比较，酌情打分：优得5-4分；良得3-2分；差得1分，无不得分。</w:t>
            </w:r>
          </w:p>
        </w:tc>
      </w:tr>
      <w:tr w:rsidR="00263CC2" w:rsidRPr="00263CC2" w14:paraId="7B49801E"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174AFED8"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1F6296" w14:textId="77777777" w:rsidR="00B5653F" w:rsidRPr="00263CC2" w:rsidRDefault="00000000">
            <w:pPr>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配备方案</w:t>
            </w:r>
          </w:p>
          <w:p w14:paraId="5615DE38" w14:textId="77777777" w:rsidR="00B5653F" w:rsidRPr="00263CC2" w:rsidRDefault="00000000">
            <w:pPr>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1FFB005C"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根据响应供应商配备的《保养人员配备方案》和《设备配备方案》由评委横向对比：优得10-8分；良得6-4分；差得1分，无不得分。</w:t>
            </w:r>
          </w:p>
        </w:tc>
      </w:tr>
      <w:tr w:rsidR="00263CC2" w:rsidRPr="00263CC2" w14:paraId="6EEB0B30" w14:textId="77777777">
        <w:trPr>
          <w:trHeight w:val="165"/>
        </w:trPr>
        <w:tc>
          <w:tcPr>
            <w:tcW w:w="425" w:type="dxa"/>
            <w:tcBorders>
              <w:top w:val="single" w:sz="4" w:space="0" w:color="auto"/>
              <w:left w:val="single" w:sz="4" w:space="0" w:color="auto"/>
              <w:right w:val="single" w:sz="4" w:space="0" w:color="auto"/>
            </w:tcBorders>
            <w:vAlign w:val="center"/>
          </w:tcPr>
          <w:p w14:paraId="4DC4EFAA"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4</w:t>
            </w:r>
          </w:p>
        </w:tc>
        <w:tc>
          <w:tcPr>
            <w:tcW w:w="1418" w:type="dxa"/>
            <w:tcBorders>
              <w:top w:val="single" w:sz="4" w:space="0" w:color="auto"/>
              <w:left w:val="single" w:sz="4" w:space="0" w:color="auto"/>
              <w:right w:val="single" w:sz="4" w:space="0" w:color="auto"/>
            </w:tcBorders>
            <w:vAlign w:val="center"/>
          </w:tcPr>
          <w:p w14:paraId="172B34D6" w14:textId="77777777" w:rsidR="00B5653F" w:rsidRPr="00263CC2" w:rsidRDefault="00000000">
            <w:pPr>
              <w:snapToGrid w:val="0"/>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类似业绩</w:t>
            </w:r>
          </w:p>
          <w:p w14:paraId="6F96B4AE"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（12分）</w:t>
            </w:r>
          </w:p>
        </w:tc>
        <w:tc>
          <w:tcPr>
            <w:tcW w:w="7087" w:type="dxa"/>
            <w:tcBorders>
              <w:top w:val="single" w:sz="4" w:space="0" w:color="auto"/>
              <w:left w:val="single" w:sz="4" w:space="0" w:color="auto"/>
              <w:bottom w:val="single" w:sz="4" w:space="0" w:color="auto"/>
              <w:right w:val="single" w:sz="4" w:space="0" w:color="auto"/>
            </w:tcBorders>
            <w:vAlign w:val="center"/>
          </w:tcPr>
          <w:p w14:paraId="039E673C" w14:textId="77777777" w:rsidR="00B5653F" w:rsidRPr="00263CC2" w:rsidRDefault="00000000">
            <w:pPr>
              <w:widowControl/>
              <w:spacing w:line="44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供应商提供2019年1月以来完成的类似压缩机保养项目业绩证明材料，提供合同复印件，加盖响应单位公章，每有1个得4分，最多得12分。</w:t>
            </w:r>
          </w:p>
        </w:tc>
      </w:tr>
      <w:tr w:rsidR="00263CC2" w:rsidRPr="00263CC2" w14:paraId="3EE1938C" w14:textId="77777777">
        <w:trPr>
          <w:trHeight w:val="165"/>
        </w:trPr>
        <w:tc>
          <w:tcPr>
            <w:tcW w:w="425" w:type="dxa"/>
            <w:tcBorders>
              <w:top w:val="single" w:sz="4" w:space="0" w:color="auto"/>
              <w:left w:val="single" w:sz="4" w:space="0" w:color="auto"/>
              <w:right w:val="single" w:sz="4" w:space="0" w:color="auto"/>
            </w:tcBorders>
            <w:vAlign w:val="center"/>
          </w:tcPr>
          <w:p w14:paraId="4A191896"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5</w:t>
            </w:r>
          </w:p>
        </w:tc>
        <w:tc>
          <w:tcPr>
            <w:tcW w:w="1418" w:type="dxa"/>
            <w:tcBorders>
              <w:top w:val="single" w:sz="4" w:space="0" w:color="auto"/>
              <w:left w:val="single" w:sz="4" w:space="0" w:color="auto"/>
              <w:right w:val="single" w:sz="4" w:space="0" w:color="auto"/>
            </w:tcBorders>
            <w:vAlign w:val="center"/>
          </w:tcPr>
          <w:p w14:paraId="3FD11EE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企业综合实力</w:t>
            </w:r>
          </w:p>
          <w:p w14:paraId="549BCA7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（3分）</w:t>
            </w:r>
          </w:p>
        </w:tc>
        <w:tc>
          <w:tcPr>
            <w:tcW w:w="7087" w:type="dxa"/>
            <w:tcBorders>
              <w:top w:val="single" w:sz="4" w:space="0" w:color="auto"/>
              <w:left w:val="single" w:sz="4" w:space="0" w:color="auto"/>
              <w:bottom w:val="single" w:sz="4" w:space="0" w:color="auto"/>
              <w:right w:val="single" w:sz="4" w:space="0" w:color="auto"/>
            </w:tcBorders>
            <w:vAlign w:val="center"/>
          </w:tcPr>
          <w:p w14:paraId="77B3917E"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（1）投标人具有有效期内的质量管理体系认证证书、职业健康安全管理体系认证证书、I环境管理体系认证证书的，提供证书复印件，加盖投标单位公章。（每有1个得1分）</w:t>
            </w:r>
          </w:p>
        </w:tc>
      </w:tr>
    </w:tbl>
    <w:p w14:paraId="6EE6369A" w14:textId="77777777" w:rsidR="00B5653F" w:rsidRPr="00263CC2" w:rsidRDefault="00000000">
      <w:pPr>
        <w:pStyle w:val="sh4"/>
        <w:rPr>
          <w:color w:val="0D0D0D" w:themeColor="text1" w:themeTint="F2"/>
        </w:rPr>
      </w:pPr>
      <w:r w:rsidRPr="00263CC2">
        <w:rPr>
          <w:rFonts w:hint="eastAsia"/>
          <w:color w:val="0D0D0D" w:themeColor="text1" w:themeTint="F2"/>
        </w:rPr>
        <w:t>注：以上打分项设得分上限，评委依据磋商文件载明的方法评分，评分四舍五入精确到小数点后两位。</w:t>
      </w:r>
    </w:p>
    <w:p w14:paraId="10C99C7F" w14:textId="77777777" w:rsidR="00B5653F" w:rsidRPr="00263CC2" w:rsidRDefault="00000000">
      <w:pPr>
        <w:pStyle w:val="sh4"/>
        <w:rPr>
          <w:color w:val="0D0D0D" w:themeColor="text1" w:themeTint="F2"/>
        </w:rPr>
      </w:pPr>
      <w:r w:rsidRPr="00263CC2">
        <w:rPr>
          <w:rFonts w:hint="eastAsia"/>
          <w:color w:val="0D0D0D" w:themeColor="text1" w:themeTint="F2"/>
        </w:rPr>
        <w:t>（二）商务报价响应评分：（60分）</w:t>
      </w:r>
    </w:p>
    <w:p w14:paraId="21857301" w14:textId="77777777" w:rsidR="00B5653F" w:rsidRPr="00263CC2" w:rsidRDefault="00000000">
      <w:pPr>
        <w:pStyle w:val="sh4"/>
        <w:rPr>
          <w:color w:val="0D0D0D" w:themeColor="text1" w:themeTint="F2"/>
        </w:rPr>
      </w:pPr>
      <w:r w:rsidRPr="00263CC2">
        <w:rPr>
          <w:rFonts w:hint="eastAsia"/>
          <w:color w:val="0D0D0D" w:themeColor="text1" w:themeTint="F2"/>
        </w:rPr>
        <w:t>1、磋商总价报价=中保二次费用金额+小保一次费用金额。</w:t>
      </w:r>
    </w:p>
    <w:p w14:paraId="1799B00D" w14:textId="77777777" w:rsidR="00B5653F" w:rsidRPr="00263CC2" w:rsidRDefault="00000000">
      <w:pPr>
        <w:pStyle w:val="sh4"/>
        <w:rPr>
          <w:color w:val="0D0D0D" w:themeColor="text1" w:themeTint="F2"/>
        </w:rPr>
      </w:pPr>
      <w:r w:rsidRPr="00263CC2">
        <w:rPr>
          <w:rFonts w:hint="eastAsia"/>
          <w:color w:val="0D0D0D" w:themeColor="text1" w:themeTint="F2"/>
        </w:rPr>
        <w:t>本次项目最高限价为人民币35000.00元，报价不得超过限价，否则做无效投标处理。</w:t>
      </w:r>
    </w:p>
    <w:p w14:paraId="7E03AF85"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、满足磋商文件要求且最后报价最低的供应商的价格为磋商基准价，其商务报价</w:t>
      </w:r>
      <w:r w:rsidRPr="00263CC2">
        <w:rPr>
          <w:rFonts w:hint="eastAsia"/>
          <w:color w:val="0D0D0D" w:themeColor="text1" w:themeTint="F2"/>
          <w:kern w:val="0"/>
        </w:rPr>
        <w:t>响应</w:t>
      </w:r>
      <w:r w:rsidRPr="00263CC2">
        <w:rPr>
          <w:rFonts w:hint="eastAsia"/>
          <w:color w:val="0D0D0D" w:themeColor="text1" w:themeTint="F2"/>
        </w:rPr>
        <w:t>分为满分60分。其他供应商的商务报价</w:t>
      </w:r>
      <w:r w:rsidRPr="00263CC2">
        <w:rPr>
          <w:rFonts w:hint="eastAsia"/>
          <w:color w:val="0D0D0D" w:themeColor="text1" w:themeTint="F2"/>
          <w:kern w:val="0"/>
        </w:rPr>
        <w:t>响应</w:t>
      </w:r>
      <w:r w:rsidRPr="00263CC2">
        <w:rPr>
          <w:rFonts w:hint="eastAsia"/>
          <w:color w:val="0D0D0D" w:themeColor="text1" w:themeTint="F2"/>
        </w:rPr>
        <w:t>分统一按照下列公式计算：</w:t>
      </w:r>
    </w:p>
    <w:p w14:paraId="6E71887C" w14:textId="77777777" w:rsidR="00B5653F" w:rsidRPr="00263CC2" w:rsidRDefault="00000000">
      <w:pPr>
        <w:pStyle w:val="sh4"/>
        <w:rPr>
          <w:color w:val="0D0D0D" w:themeColor="text1" w:themeTint="F2"/>
        </w:rPr>
      </w:pPr>
      <w:r w:rsidRPr="00263CC2">
        <w:rPr>
          <w:rFonts w:hint="eastAsia"/>
          <w:color w:val="0D0D0D" w:themeColor="text1" w:themeTint="F2"/>
        </w:rPr>
        <w:t>商务报价</w:t>
      </w:r>
      <w:r w:rsidRPr="00263CC2">
        <w:rPr>
          <w:rFonts w:hint="eastAsia"/>
          <w:color w:val="0D0D0D" w:themeColor="text1" w:themeTint="F2"/>
          <w:kern w:val="0"/>
        </w:rPr>
        <w:t>响应</w:t>
      </w:r>
      <w:r w:rsidRPr="00263CC2">
        <w:rPr>
          <w:rFonts w:hint="eastAsia"/>
          <w:color w:val="0D0D0D" w:themeColor="text1" w:themeTint="F2"/>
        </w:rPr>
        <w:t>分 =（磋商基准价/最后磋商报价）×60%×100</w:t>
      </w:r>
    </w:p>
    <w:p w14:paraId="148DF0F7" w14:textId="77777777" w:rsidR="00B5653F" w:rsidRPr="00263CC2" w:rsidRDefault="00000000">
      <w:pPr>
        <w:pStyle w:val="sh3"/>
        <w:rPr>
          <w:color w:val="0D0D0D" w:themeColor="text1" w:themeTint="F2"/>
        </w:rPr>
      </w:pPr>
      <w:bookmarkStart w:id="94" w:name="_Toc128479546"/>
      <w:bookmarkStart w:id="95" w:name="_Toc363573858"/>
      <w:bookmarkStart w:id="96" w:name="_Toc94585343"/>
      <w:bookmarkEnd w:id="80"/>
      <w:bookmarkEnd w:id="81"/>
      <w:bookmarkEnd w:id="82"/>
      <w:bookmarkEnd w:id="83"/>
      <w:bookmarkEnd w:id="84"/>
      <w:bookmarkEnd w:id="85"/>
      <w:bookmarkEnd w:id="86"/>
      <w:bookmarkEnd w:id="87"/>
      <w:r w:rsidRPr="00263CC2">
        <w:rPr>
          <w:rFonts w:hint="eastAsia"/>
          <w:color w:val="0D0D0D" w:themeColor="text1" w:themeTint="F2"/>
        </w:rPr>
        <w:t>六、出现下列情形之一的，作无效响应处理</w:t>
      </w:r>
      <w:bookmarkEnd w:id="94"/>
    </w:p>
    <w:p w14:paraId="2461E735"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、响应文件未按磋商文件要求装订、密封、签署、盖章及主要资料不齐全的；</w:t>
      </w:r>
    </w:p>
    <w:p w14:paraId="5AEFA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、响应文件的资料有虚报或者谎报的；</w:t>
      </w:r>
    </w:p>
    <w:p w14:paraId="37F0367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、响应文件中资格审查文件及技术响应文件出现磋商报价的内容；</w:t>
      </w:r>
    </w:p>
    <w:p w14:paraId="156727A3"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、不具备磋商文件规定的资格要求的；</w:t>
      </w:r>
    </w:p>
    <w:p w14:paraId="316863F8"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、响应文件有重大漏项或重大不合理的；</w:t>
      </w:r>
    </w:p>
    <w:p w14:paraId="0CCFED13"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、项目技术、方案不满足项目需求中的要求，有重大偏离或保留的；</w:t>
      </w:r>
    </w:p>
    <w:p w14:paraId="1FC6AC6C"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、磋商响应报价超出项目预算的；</w:t>
      </w:r>
    </w:p>
    <w:p w14:paraId="23D17FC1"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、被认定为低于成本报价磋商竞标的；</w:t>
      </w:r>
    </w:p>
    <w:p w14:paraId="371EE4C2" w14:textId="77777777" w:rsidR="00B5653F" w:rsidRPr="00263CC2" w:rsidRDefault="00000000">
      <w:pPr>
        <w:pStyle w:val="sh4"/>
        <w:rPr>
          <w:color w:val="0D0D0D" w:themeColor="text1" w:themeTint="F2"/>
        </w:rPr>
      </w:pPr>
      <w:r w:rsidRPr="00263CC2">
        <w:rPr>
          <w:color w:val="0D0D0D" w:themeColor="text1" w:themeTint="F2"/>
        </w:rPr>
        <w:lastRenderedPageBreak/>
        <w:t>9</w:t>
      </w:r>
      <w:r w:rsidRPr="00263CC2">
        <w:rPr>
          <w:rFonts w:hint="eastAsia"/>
          <w:color w:val="0D0D0D" w:themeColor="text1" w:themeTint="F2"/>
        </w:rPr>
        <w:t>、供应商的磋商报价高于自己前一轮的；</w:t>
      </w:r>
    </w:p>
    <w:p w14:paraId="373AB18E" w14:textId="77777777" w:rsidR="00B5653F" w:rsidRPr="00263CC2" w:rsidRDefault="00000000">
      <w:pPr>
        <w:pStyle w:val="sh4"/>
        <w:rPr>
          <w:dstrike/>
          <w:color w:val="0D0D0D" w:themeColor="text1" w:themeTint="F2"/>
        </w:rPr>
      </w:pPr>
      <w:r w:rsidRPr="00263CC2">
        <w:rPr>
          <w:color w:val="0D0D0D" w:themeColor="text1" w:themeTint="F2"/>
        </w:rPr>
        <w:t>10</w:t>
      </w:r>
      <w:r w:rsidRPr="00263CC2">
        <w:rPr>
          <w:rFonts w:hint="eastAsia"/>
          <w:color w:val="0D0D0D" w:themeColor="text1" w:themeTint="F2"/>
        </w:rPr>
        <w:t>、不符合法律、法规和磋商文件中规定的其他实质性响应要求的；</w:t>
      </w:r>
    </w:p>
    <w:p w14:paraId="61BA6E93"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、磋商小组依据法律法规可以认定为无效投标的其他情况。</w:t>
      </w:r>
    </w:p>
    <w:p w14:paraId="4830DD03" w14:textId="77777777" w:rsidR="00B5653F" w:rsidRPr="00263CC2" w:rsidRDefault="00000000">
      <w:pPr>
        <w:pStyle w:val="sh3"/>
        <w:rPr>
          <w:color w:val="0D0D0D" w:themeColor="text1" w:themeTint="F2"/>
        </w:rPr>
      </w:pPr>
      <w:bookmarkStart w:id="97" w:name="_Toc128479547"/>
      <w:r w:rsidRPr="00263CC2">
        <w:rPr>
          <w:rFonts w:hint="eastAsia"/>
          <w:color w:val="0D0D0D" w:themeColor="text1" w:themeTint="F2"/>
        </w:rPr>
        <w:t>七、出现下列情形之一的，作废标处理</w:t>
      </w:r>
      <w:bookmarkEnd w:id="97"/>
    </w:p>
    <w:p w14:paraId="159B8D3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、供应商的报价均超出了采购预算，采购单位不能支付的；</w:t>
      </w:r>
    </w:p>
    <w:p w14:paraId="0B862C2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、因情况变化，不再符合规定的竞争性磋商采购方式所适用情形的；</w:t>
      </w:r>
    </w:p>
    <w:p w14:paraId="3557FF6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、出现影响采购公正的违法、违规行为的；</w:t>
      </w:r>
    </w:p>
    <w:p w14:paraId="0BEEC1B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、因重大变故，采购任务取消的；</w:t>
      </w:r>
      <w:r w:rsidRPr="00263CC2">
        <w:rPr>
          <w:color w:val="0D0D0D" w:themeColor="text1" w:themeTint="F2"/>
        </w:rPr>
        <w:tab/>
      </w:r>
    </w:p>
    <w:p w14:paraId="618AE133"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、磋商小组依据法律法规可以认定为废标的其他情况。</w:t>
      </w:r>
    </w:p>
    <w:p w14:paraId="27EE3932" w14:textId="77777777" w:rsidR="00B5653F" w:rsidRPr="00263CC2" w:rsidRDefault="00000000">
      <w:pPr>
        <w:pStyle w:val="sh3"/>
        <w:rPr>
          <w:color w:val="0D0D0D" w:themeColor="text1" w:themeTint="F2"/>
        </w:rPr>
      </w:pPr>
      <w:bookmarkStart w:id="98" w:name="_Toc128479548"/>
      <w:r w:rsidRPr="00263CC2">
        <w:rPr>
          <w:rFonts w:hint="eastAsia"/>
          <w:color w:val="0D0D0D" w:themeColor="text1" w:themeTint="F2"/>
        </w:rPr>
        <w:t>八、成交通知</w:t>
      </w:r>
      <w:bookmarkEnd w:id="98"/>
    </w:p>
    <w:p w14:paraId="7914FA91" w14:textId="77777777" w:rsidR="00B5653F" w:rsidRPr="00263CC2" w:rsidRDefault="00000000">
      <w:pPr>
        <w:pStyle w:val="sh4"/>
        <w:rPr>
          <w:color w:val="0D0D0D" w:themeColor="text1" w:themeTint="F2"/>
          <w:kern w:val="0"/>
        </w:rPr>
      </w:pPr>
      <w:r w:rsidRPr="00263CC2">
        <w:rPr>
          <w:rFonts w:hint="eastAsia"/>
          <w:color w:val="0D0D0D" w:themeColor="text1" w:themeTint="F2"/>
          <w:kern w:val="0"/>
        </w:rPr>
        <w:t>成交结果在</w:t>
      </w:r>
      <w:r w:rsidRPr="00263CC2">
        <w:rPr>
          <w:rFonts w:hint="eastAsia"/>
          <w:color w:val="0D0D0D" w:themeColor="text1" w:themeTint="F2"/>
        </w:rPr>
        <w:t xml:space="preserve">南通市卫生健康委员会官网（http://wjw.nantong.gov.cn）和南通市妇幼保健院官网（http://www.ntfybj.com）公示 </w:t>
      </w:r>
      <w:r w:rsidRPr="00263CC2">
        <w:rPr>
          <w:rFonts w:hint="eastAsia"/>
          <w:color w:val="0D0D0D" w:themeColor="text1" w:themeTint="F2"/>
          <w:u w:val="single"/>
        </w:rPr>
        <w:t xml:space="preserve"> </w:t>
      </w:r>
      <w:r w:rsidRPr="00263CC2">
        <w:rPr>
          <w:rFonts w:hint="eastAsia"/>
          <w:color w:val="0D0D0D" w:themeColor="text1" w:themeTint="F2"/>
          <w:kern w:val="0"/>
          <w:u w:val="single"/>
        </w:rPr>
        <w:t>1</w:t>
      </w:r>
      <w:r w:rsidRPr="00263CC2">
        <w:rPr>
          <w:rFonts w:hint="eastAsia"/>
          <w:color w:val="0D0D0D" w:themeColor="text1" w:themeTint="F2"/>
          <w:kern w:val="0"/>
        </w:rPr>
        <w:t>个工作日。《成交通知书》一经发出，采购单位改变成交结果，或者供应商放弃成交的，各自承担相应的法律责任。《成交通知书》是采购合同的组成部分。</w:t>
      </w:r>
    </w:p>
    <w:p w14:paraId="34DD90DA" w14:textId="77777777" w:rsidR="00B5653F" w:rsidRPr="00263CC2" w:rsidRDefault="00000000">
      <w:pPr>
        <w:pStyle w:val="sh3"/>
        <w:rPr>
          <w:color w:val="0D0D0D" w:themeColor="text1" w:themeTint="F2"/>
        </w:rPr>
      </w:pPr>
      <w:bookmarkStart w:id="99" w:name="_Toc128479549"/>
      <w:r w:rsidRPr="00263CC2">
        <w:rPr>
          <w:rFonts w:hint="eastAsia"/>
          <w:color w:val="0D0D0D" w:themeColor="text1" w:themeTint="F2"/>
        </w:rPr>
        <w:t>九、其他注意事项</w:t>
      </w:r>
      <w:bookmarkEnd w:id="99"/>
    </w:p>
    <w:p w14:paraId="330ABE8F" w14:textId="77777777" w:rsidR="00B5653F" w:rsidRPr="00263CC2" w:rsidRDefault="00000000">
      <w:pPr>
        <w:pStyle w:val="sh4"/>
        <w:rPr>
          <w:color w:val="0D0D0D" w:themeColor="text1" w:themeTint="F2"/>
        </w:rPr>
      </w:pPr>
      <w:r w:rsidRPr="00263CC2">
        <w:rPr>
          <w:color w:val="0D0D0D" w:themeColor="text1" w:themeTint="F2"/>
        </w:rPr>
        <w:t>1、在</w:t>
      </w:r>
      <w:r w:rsidRPr="00263CC2">
        <w:rPr>
          <w:rFonts w:hint="eastAsia"/>
          <w:color w:val="0D0D0D" w:themeColor="text1" w:themeTint="F2"/>
        </w:rPr>
        <w:t>磋商响应﹑</w:t>
      </w:r>
      <w:r w:rsidRPr="00263CC2">
        <w:rPr>
          <w:color w:val="0D0D0D" w:themeColor="text1" w:themeTint="F2"/>
        </w:rPr>
        <w:t>开标时间，</w:t>
      </w:r>
      <w:r w:rsidRPr="00263CC2">
        <w:rPr>
          <w:rFonts w:hint="eastAsia"/>
          <w:color w:val="0D0D0D" w:themeColor="text1" w:themeTint="F2"/>
        </w:rPr>
        <w:t>供应商</w:t>
      </w:r>
      <w:r w:rsidRPr="00263CC2">
        <w:rPr>
          <w:color w:val="0D0D0D" w:themeColor="text1" w:themeTint="F2"/>
        </w:rPr>
        <w:t>不得向评委询问情况，不得进行旨在影响评标结果的活动。</w:t>
      </w:r>
    </w:p>
    <w:p w14:paraId="3E3D32BD" w14:textId="77777777" w:rsidR="00B5653F" w:rsidRPr="00263CC2" w:rsidRDefault="00000000">
      <w:pPr>
        <w:pStyle w:val="sh4"/>
        <w:rPr>
          <w:color w:val="0D0D0D" w:themeColor="text1" w:themeTint="F2"/>
        </w:rPr>
      </w:pPr>
      <w:r w:rsidRPr="00263CC2">
        <w:rPr>
          <w:color w:val="0D0D0D" w:themeColor="text1" w:themeTint="F2"/>
        </w:rPr>
        <w:t>2、评委会不得向</w:t>
      </w:r>
      <w:r w:rsidRPr="00263CC2">
        <w:rPr>
          <w:rFonts w:hint="eastAsia"/>
          <w:color w:val="0D0D0D" w:themeColor="text1" w:themeTint="F2"/>
        </w:rPr>
        <w:t>供应商</w:t>
      </w:r>
      <w:r w:rsidRPr="00263CC2">
        <w:rPr>
          <w:color w:val="0D0D0D" w:themeColor="text1" w:themeTint="F2"/>
        </w:rPr>
        <w:t>解释落标原因。</w:t>
      </w:r>
    </w:p>
    <w:p w14:paraId="4CD05EBE" w14:textId="77777777" w:rsidR="00B5653F" w:rsidRPr="00263CC2" w:rsidRDefault="00000000">
      <w:pPr>
        <w:pStyle w:val="sh4"/>
        <w:rPr>
          <w:color w:val="0D0D0D" w:themeColor="text1" w:themeTint="F2"/>
        </w:rPr>
      </w:pPr>
      <w:r w:rsidRPr="00263CC2">
        <w:rPr>
          <w:color w:val="0D0D0D" w:themeColor="text1" w:themeTint="F2"/>
        </w:rPr>
        <w:t>3、在</w:t>
      </w:r>
      <w:r w:rsidRPr="00263CC2">
        <w:rPr>
          <w:rFonts w:hint="eastAsia"/>
          <w:color w:val="0D0D0D" w:themeColor="text1" w:themeTint="F2"/>
        </w:rPr>
        <w:t>磋商响应﹑</w:t>
      </w:r>
      <w:r w:rsidRPr="00263CC2">
        <w:rPr>
          <w:color w:val="0D0D0D" w:themeColor="text1" w:themeTint="F2"/>
        </w:rPr>
        <w:t>评标过程中，如果</w:t>
      </w:r>
      <w:r w:rsidRPr="00263CC2">
        <w:rPr>
          <w:rFonts w:hint="eastAsia"/>
          <w:color w:val="0D0D0D" w:themeColor="text1" w:themeTint="F2"/>
        </w:rPr>
        <w:t>供应商</w:t>
      </w:r>
      <w:r w:rsidRPr="00263CC2">
        <w:rPr>
          <w:color w:val="0D0D0D" w:themeColor="text1" w:themeTint="F2"/>
        </w:rPr>
        <w:t>联合故意抬高报价或出现其他不正当行为，采购人有权中止</w:t>
      </w:r>
      <w:r w:rsidRPr="00263CC2">
        <w:rPr>
          <w:rFonts w:hint="eastAsia"/>
          <w:color w:val="0D0D0D" w:themeColor="text1" w:themeTint="F2"/>
        </w:rPr>
        <w:t>磋商响应</w:t>
      </w:r>
      <w:r w:rsidRPr="00263CC2">
        <w:rPr>
          <w:color w:val="0D0D0D" w:themeColor="text1" w:themeTint="F2"/>
        </w:rPr>
        <w:t>或评标。</w:t>
      </w:r>
    </w:p>
    <w:p w14:paraId="70CF6FF1" w14:textId="77777777" w:rsidR="00B5653F" w:rsidRPr="00263CC2" w:rsidRDefault="00000000">
      <w:pPr>
        <w:pStyle w:val="sh4"/>
        <w:rPr>
          <w:color w:val="0D0D0D" w:themeColor="text1" w:themeTint="F2"/>
        </w:rPr>
      </w:pPr>
      <w:r w:rsidRPr="00263CC2">
        <w:rPr>
          <w:color w:val="0D0D0D" w:themeColor="text1" w:themeTint="F2"/>
        </w:rPr>
        <w:t>4、凡在投</w:t>
      </w:r>
      <w:r w:rsidRPr="00263CC2">
        <w:rPr>
          <w:rFonts w:hint="eastAsia"/>
          <w:color w:val="0D0D0D" w:themeColor="text1" w:themeTint="F2"/>
        </w:rPr>
        <w:t>磋商响应</w:t>
      </w:r>
      <w:r w:rsidRPr="00263CC2">
        <w:rPr>
          <w:color w:val="0D0D0D" w:themeColor="text1" w:themeTint="F2"/>
        </w:rPr>
        <w:t>、开标过程中，已提示是否异议的事项，</w:t>
      </w:r>
      <w:r w:rsidRPr="00263CC2">
        <w:rPr>
          <w:rFonts w:hint="eastAsia"/>
          <w:color w:val="0D0D0D" w:themeColor="text1" w:themeTint="F2"/>
        </w:rPr>
        <w:t>供应商</w:t>
      </w:r>
      <w:r w:rsidRPr="00263CC2">
        <w:rPr>
          <w:color w:val="0D0D0D" w:themeColor="text1" w:themeTint="F2"/>
        </w:rPr>
        <w:t>当时没有提出异议的，事后不得针对上述事项提出质疑。</w:t>
      </w:r>
    </w:p>
    <w:p w14:paraId="61067758" w14:textId="77777777" w:rsidR="00B5653F" w:rsidRPr="00263CC2" w:rsidRDefault="00000000">
      <w:pPr>
        <w:pStyle w:val="sh3"/>
        <w:rPr>
          <w:color w:val="0D0D0D" w:themeColor="text1" w:themeTint="F2"/>
        </w:rPr>
      </w:pPr>
      <w:bookmarkStart w:id="100" w:name="_Toc128479550"/>
      <w:r w:rsidRPr="00263CC2">
        <w:rPr>
          <w:rFonts w:hint="eastAsia"/>
          <w:color w:val="0D0D0D" w:themeColor="text1" w:themeTint="F2"/>
        </w:rPr>
        <w:t>十</w:t>
      </w:r>
      <w:r w:rsidRPr="00263CC2">
        <w:rPr>
          <w:color w:val="0D0D0D" w:themeColor="text1" w:themeTint="F2"/>
        </w:rPr>
        <w:t>、变更为其他方式采购的情形</w:t>
      </w:r>
      <w:bookmarkEnd w:id="100"/>
    </w:p>
    <w:p w14:paraId="501D627B" w14:textId="77777777" w:rsidR="00B5653F" w:rsidRPr="00263CC2" w:rsidRDefault="00000000">
      <w:pPr>
        <w:pStyle w:val="sh4"/>
        <w:rPr>
          <w:color w:val="0D0D0D" w:themeColor="text1" w:themeTint="F2"/>
          <w:lang w:val="zh-CN"/>
        </w:rPr>
      </w:pPr>
      <w:r w:rsidRPr="00263CC2">
        <w:rPr>
          <w:color w:val="0D0D0D" w:themeColor="text1" w:themeTint="F2"/>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sidRPr="00263CC2">
        <w:rPr>
          <w:color w:val="0D0D0D" w:themeColor="text1" w:themeTint="F2"/>
          <w:lang w:val="zh-CN"/>
        </w:rPr>
        <w:t>磋商文件中对供应商资质、技术等要求，将作为</w:t>
      </w:r>
      <w:r w:rsidRPr="00263CC2">
        <w:rPr>
          <w:color w:val="0D0D0D" w:themeColor="text1" w:themeTint="F2"/>
        </w:rPr>
        <w:t>其他</w:t>
      </w:r>
      <w:r w:rsidRPr="00263CC2">
        <w:rPr>
          <w:color w:val="0D0D0D" w:themeColor="text1" w:themeTint="F2"/>
          <w:lang w:val="zh-CN"/>
        </w:rPr>
        <w:t>方式采购的基本要求和依据。原已经参加磋商并符合要求的供应商，根据自愿原则，参加</w:t>
      </w:r>
      <w:r w:rsidRPr="00263CC2">
        <w:rPr>
          <w:color w:val="0D0D0D" w:themeColor="text1" w:themeTint="F2"/>
        </w:rPr>
        <w:t>其他</w:t>
      </w:r>
      <w:r w:rsidRPr="00263CC2">
        <w:rPr>
          <w:color w:val="0D0D0D" w:themeColor="text1" w:themeTint="F2"/>
          <w:lang w:val="zh-CN"/>
        </w:rPr>
        <w:t>方式采购。</w:t>
      </w:r>
      <w:r w:rsidRPr="00263CC2">
        <w:rPr>
          <w:rFonts w:hint="eastAsia"/>
          <w:color w:val="0D0D0D" w:themeColor="text1" w:themeTint="F2"/>
        </w:rPr>
        <w:t xml:space="preserve">                                                                                                                                                                                                                                                                                                                                                   </w:t>
      </w:r>
    </w:p>
    <w:p w14:paraId="1257D7A9" w14:textId="77777777" w:rsidR="00B5653F" w:rsidRPr="00263CC2" w:rsidRDefault="00000000">
      <w:pPr>
        <w:pStyle w:val="sh3"/>
        <w:rPr>
          <w:color w:val="0D0D0D" w:themeColor="text1" w:themeTint="F2"/>
        </w:rPr>
      </w:pPr>
      <w:bookmarkStart w:id="101" w:name="_Toc128479551"/>
      <w:r w:rsidRPr="00263CC2">
        <w:rPr>
          <w:rFonts w:hint="eastAsia"/>
          <w:color w:val="0D0D0D" w:themeColor="text1" w:themeTint="F2"/>
        </w:rPr>
        <w:t>十一</w:t>
      </w:r>
      <w:r w:rsidRPr="00263CC2">
        <w:rPr>
          <w:color w:val="0D0D0D" w:themeColor="text1" w:themeTint="F2"/>
        </w:rPr>
        <w:t>、出现下列情形之一的，竞争性磋商采购活动终止，发布项目终止公告并说明原因，重新开展采购活动：</w:t>
      </w:r>
      <w:bookmarkEnd w:id="101"/>
    </w:p>
    <w:p w14:paraId="4EF9331A" w14:textId="77777777" w:rsidR="00B5653F" w:rsidRPr="00263CC2" w:rsidRDefault="00000000">
      <w:pPr>
        <w:pStyle w:val="sh4"/>
        <w:rPr>
          <w:color w:val="0D0D0D" w:themeColor="text1" w:themeTint="F2"/>
        </w:rPr>
      </w:pPr>
      <w:r w:rsidRPr="00263CC2">
        <w:rPr>
          <w:color w:val="0D0D0D" w:themeColor="text1" w:themeTint="F2"/>
        </w:rPr>
        <w:t>（一）因情况变化，不再符合规定的竞争性磋商采购方式适用情形的；</w:t>
      </w:r>
    </w:p>
    <w:p w14:paraId="492A5BF0" w14:textId="77777777" w:rsidR="00B5653F" w:rsidRPr="00263CC2" w:rsidRDefault="00000000">
      <w:pPr>
        <w:pStyle w:val="sh4"/>
        <w:rPr>
          <w:color w:val="0D0D0D" w:themeColor="text1" w:themeTint="F2"/>
        </w:rPr>
      </w:pPr>
      <w:r w:rsidRPr="00263CC2">
        <w:rPr>
          <w:color w:val="0D0D0D" w:themeColor="text1" w:themeTint="F2"/>
        </w:rPr>
        <w:t>（二）出现影响采购公正的违法、违规行为的；</w:t>
      </w:r>
    </w:p>
    <w:p w14:paraId="7915EAD0" w14:textId="77777777" w:rsidR="00B5653F" w:rsidRPr="00263CC2" w:rsidRDefault="00000000">
      <w:pPr>
        <w:pStyle w:val="sh4"/>
        <w:rPr>
          <w:color w:val="0D0D0D" w:themeColor="text1" w:themeTint="F2"/>
        </w:rPr>
      </w:pPr>
      <w:r w:rsidRPr="00263CC2">
        <w:rPr>
          <w:color w:val="0D0D0D" w:themeColor="text1" w:themeTint="F2"/>
        </w:rPr>
        <w:t>（三）在采购过程中符合要求的供应商或者报价未超过采购预算的供应商不足3家的（市场竞争不充分的科研项目，以及需要扶持的科技成果转化项目除外）。</w:t>
      </w:r>
    </w:p>
    <w:p w14:paraId="58DE2B97" w14:textId="77777777" w:rsidR="00B5653F" w:rsidRPr="00263CC2" w:rsidRDefault="00B5653F">
      <w:pPr>
        <w:pStyle w:val="27"/>
        <w:rPr>
          <w:rFonts w:ascii="宋体" w:hAnsi="宋体"/>
          <w:color w:val="0D0D0D" w:themeColor="text1" w:themeTint="F2"/>
        </w:rPr>
      </w:pPr>
    </w:p>
    <w:p w14:paraId="5E3B2DC6" w14:textId="77777777" w:rsidR="00B5653F" w:rsidRPr="00263CC2" w:rsidRDefault="00000000">
      <w:pPr>
        <w:pStyle w:val="sh2"/>
        <w:rPr>
          <w:color w:val="0D0D0D" w:themeColor="text1" w:themeTint="F2"/>
          <w:sz w:val="24"/>
          <w:szCs w:val="24"/>
        </w:rPr>
      </w:pPr>
      <w:r w:rsidRPr="00263CC2">
        <w:rPr>
          <w:color w:val="0D0D0D" w:themeColor="text1" w:themeTint="F2"/>
        </w:rPr>
        <w:br w:type="page"/>
      </w:r>
      <w:bookmarkStart w:id="102" w:name="_Toc128479552"/>
      <w:bookmarkEnd w:id="95"/>
      <w:bookmarkEnd w:id="96"/>
      <w:r w:rsidRPr="00263CC2">
        <w:rPr>
          <w:rFonts w:hint="eastAsia"/>
          <w:color w:val="0D0D0D" w:themeColor="text1" w:themeTint="F2"/>
        </w:rPr>
        <w:lastRenderedPageBreak/>
        <w:t>第五章  合同主要条款</w:t>
      </w:r>
      <w:bookmarkStart w:id="103" w:name="_Toc20744258"/>
      <w:bookmarkStart w:id="104" w:name="_Toc39047827"/>
      <w:bookmarkStart w:id="105" w:name="_Toc20744795"/>
      <w:bookmarkEnd w:id="102"/>
    </w:p>
    <w:p w14:paraId="1F57F0AE" w14:textId="77777777" w:rsidR="00B5653F" w:rsidRPr="00263CC2" w:rsidRDefault="00000000">
      <w:pPr>
        <w:pStyle w:val="sh2"/>
        <w:rPr>
          <w:color w:val="0D0D0D" w:themeColor="text1" w:themeTint="F2"/>
        </w:rPr>
      </w:pPr>
      <w:bookmarkStart w:id="106" w:name="_Toc128479553"/>
      <w:bookmarkEnd w:id="103"/>
      <w:bookmarkEnd w:id="104"/>
      <w:bookmarkEnd w:id="105"/>
      <w:r w:rsidRPr="00263CC2">
        <w:rPr>
          <w:rFonts w:hint="eastAsia"/>
          <w:color w:val="0D0D0D" w:themeColor="text1" w:themeTint="F2"/>
        </w:rPr>
        <w:t>压缩机长期保养协议</w:t>
      </w:r>
      <w:bookmarkEnd w:id="106"/>
    </w:p>
    <w:p w14:paraId="0BB8FE55" w14:textId="77777777" w:rsidR="00B5653F" w:rsidRPr="00263CC2" w:rsidRDefault="00000000">
      <w:pPr>
        <w:pStyle w:val="sh4"/>
        <w:rPr>
          <w:color w:val="0D0D0D" w:themeColor="text1" w:themeTint="F2"/>
        </w:rPr>
      </w:pPr>
      <w:r w:rsidRPr="00263CC2">
        <w:rPr>
          <w:rFonts w:hint="eastAsia"/>
          <w:color w:val="0D0D0D" w:themeColor="text1" w:themeTint="F2"/>
        </w:rPr>
        <w:t xml:space="preserve">采购单位（或称甲方）：南通市妇幼保健院  </w:t>
      </w:r>
    </w:p>
    <w:p w14:paraId="5301C26B" w14:textId="77777777" w:rsidR="00B5653F" w:rsidRPr="00263CC2" w:rsidRDefault="00000000">
      <w:pPr>
        <w:pStyle w:val="sh4"/>
        <w:rPr>
          <w:color w:val="0D0D0D" w:themeColor="text1" w:themeTint="F2"/>
        </w:rPr>
      </w:pPr>
      <w:r w:rsidRPr="00263CC2">
        <w:rPr>
          <w:rFonts w:hint="eastAsia"/>
          <w:color w:val="0D0D0D" w:themeColor="text1" w:themeTint="F2"/>
        </w:rPr>
        <w:t>成交供应商（或称乙方）：</w:t>
      </w:r>
    </w:p>
    <w:p w14:paraId="058C5DEA" w14:textId="77777777" w:rsidR="00B5653F" w:rsidRPr="00263CC2" w:rsidRDefault="00000000">
      <w:pPr>
        <w:pStyle w:val="sh4"/>
        <w:rPr>
          <w:color w:val="0D0D0D" w:themeColor="text1" w:themeTint="F2"/>
        </w:rPr>
      </w:pPr>
      <w:r w:rsidRPr="00263CC2">
        <w:rPr>
          <w:rFonts w:hint="eastAsia"/>
          <w:color w:val="0D0D0D" w:themeColor="text1" w:themeTint="F2"/>
        </w:rPr>
        <w:t>签订时间：2023年3 月  日</w:t>
      </w:r>
    </w:p>
    <w:p w14:paraId="74FB81B8" w14:textId="77777777" w:rsidR="00B5653F" w:rsidRPr="00263CC2" w:rsidRDefault="00000000">
      <w:pPr>
        <w:pStyle w:val="sh4"/>
        <w:rPr>
          <w:color w:val="0D0D0D" w:themeColor="text1" w:themeTint="F2"/>
        </w:rPr>
      </w:pPr>
      <w:r w:rsidRPr="00263CC2">
        <w:rPr>
          <w:rFonts w:hint="eastAsia"/>
          <w:color w:val="0D0D0D" w:themeColor="text1" w:themeTint="F2"/>
        </w:rPr>
        <w:t>签订地点：</w:t>
      </w:r>
    </w:p>
    <w:p w14:paraId="6FAC5405" w14:textId="77777777" w:rsidR="00B5653F" w:rsidRPr="00263CC2" w:rsidRDefault="00000000">
      <w:pPr>
        <w:pStyle w:val="sh4"/>
        <w:rPr>
          <w:color w:val="0D0D0D" w:themeColor="text1" w:themeTint="F2"/>
        </w:rPr>
      </w:pPr>
      <w:r w:rsidRPr="00263CC2">
        <w:rPr>
          <w:rFonts w:hint="eastAsia"/>
          <w:color w:val="0D0D0D" w:themeColor="text1" w:themeTint="F2"/>
        </w:rPr>
        <w:t>根据《中华人民共和国政府采购法》、《中华人民共和国民法典》及（项目名称）南通市妇幼保健院压缩机保养项目的采购结果、竞争性磋商响应文件和竞争性磋商文件，经双方协商一致，签订本合同，同意本合同中所有经确认的条款，并同意承担各自的职责。</w:t>
      </w:r>
    </w:p>
    <w:p w14:paraId="41203E79" w14:textId="77777777" w:rsidR="00B5653F" w:rsidRPr="00263CC2" w:rsidRDefault="00000000">
      <w:pPr>
        <w:pStyle w:val="sh3"/>
        <w:rPr>
          <w:color w:val="0D0D0D" w:themeColor="text1" w:themeTint="F2"/>
        </w:rPr>
      </w:pPr>
      <w:bookmarkStart w:id="107" w:name="_Toc128479554"/>
      <w:r w:rsidRPr="00263CC2">
        <w:rPr>
          <w:rFonts w:hint="eastAsia"/>
          <w:color w:val="0D0D0D" w:themeColor="text1" w:themeTint="F2"/>
        </w:rPr>
        <w:t>一、本协议确认执行维护保养的机型 / 台份</w:t>
      </w:r>
      <w:bookmarkEnd w:id="107"/>
    </w:p>
    <w:p w14:paraId="0D098F23" w14:textId="77777777" w:rsidR="00B5653F" w:rsidRPr="00263CC2" w:rsidRDefault="00000000">
      <w:pPr>
        <w:pStyle w:val="sh4"/>
        <w:rPr>
          <w:color w:val="0D0D0D" w:themeColor="text1" w:themeTint="F2"/>
        </w:rPr>
      </w:pPr>
      <w:r w:rsidRPr="00263CC2">
        <w:rPr>
          <w:rFonts w:hint="eastAsia"/>
          <w:color w:val="0D0D0D" w:themeColor="text1" w:themeTint="F2"/>
        </w:rPr>
        <w:t xml:space="preserve"> 机型/序列号：上海英格索兰 UP5-22-8</w:t>
      </w:r>
    </w:p>
    <w:p w14:paraId="42C4E9C3" w14:textId="77777777" w:rsidR="00B5653F" w:rsidRPr="00263CC2" w:rsidRDefault="00000000">
      <w:pPr>
        <w:pStyle w:val="sh4"/>
        <w:rPr>
          <w:color w:val="0D0D0D" w:themeColor="text1" w:themeTint="F2"/>
        </w:rPr>
      </w:pPr>
      <w:r w:rsidRPr="00263CC2">
        <w:rPr>
          <w:rFonts w:hint="eastAsia"/>
          <w:color w:val="0D0D0D" w:themeColor="text1" w:themeTint="F2"/>
        </w:rPr>
        <w:t xml:space="preserve"> 数量：共计二台</w:t>
      </w:r>
    </w:p>
    <w:p w14:paraId="1748B296" w14:textId="77777777" w:rsidR="00B5653F" w:rsidRPr="00263CC2" w:rsidRDefault="00000000">
      <w:pPr>
        <w:pStyle w:val="sh3"/>
        <w:rPr>
          <w:color w:val="0D0D0D" w:themeColor="text1" w:themeTint="F2"/>
        </w:rPr>
      </w:pPr>
      <w:bookmarkStart w:id="108" w:name="_Toc128479555"/>
      <w:r w:rsidRPr="00263CC2">
        <w:rPr>
          <w:rFonts w:hint="eastAsia"/>
          <w:color w:val="0D0D0D" w:themeColor="text1" w:themeTint="F2"/>
        </w:rPr>
        <w:t>二、执行日期期限</w:t>
      </w:r>
      <w:bookmarkEnd w:id="108"/>
    </w:p>
    <w:p w14:paraId="5AF7E8AD" w14:textId="77777777" w:rsidR="00B5653F" w:rsidRPr="00263CC2" w:rsidRDefault="00000000">
      <w:pPr>
        <w:pStyle w:val="sh4"/>
        <w:rPr>
          <w:color w:val="0D0D0D" w:themeColor="text1" w:themeTint="F2"/>
        </w:rPr>
      </w:pPr>
      <w:r w:rsidRPr="00263CC2">
        <w:rPr>
          <w:rFonts w:hint="eastAsia"/>
          <w:color w:val="0D0D0D" w:themeColor="text1" w:themeTint="F2"/>
        </w:rPr>
        <w:t xml:space="preserve"> 自签定合同之日起至 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73A619EC" w14:textId="77777777" w:rsidR="00B5653F" w:rsidRPr="00263CC2" w:rsidRDefault="00000000">
      <w:pPr>
        <w:pStyle w:val="sh3"/>
        <w:rPr>
          <w:color w:val="0D0D0D" w:themeColor="text1" w:themeTint="F2"/>
        </w:rPr>
      </w:pPr>
      <w:bookmarkStart w:id="109" w:name="_Toc128479556"/>
      <w:r w:rsidRPr="00263CC2">
        <w:rPr>
          <w:rFonts w:hint="eastAsia"/>
          <w:color w:val="0D0D0D" w:themeColor="text1" w:themeTint="F2"/>
        </w:rPr>
        <w:t>三、保养项目</w:t>
      </w:r>
      <w:bookmarkEnd w:id="109"/>
    </w:p>
    <w:p w14:paraId="463D7436" w14:textId="77777777" w:rsidR="00B5653F" w:rsidRPr="00263CC2" w:rsidRDefault="00000000">
      <w:pPr>
        <w:pStyle w:val="sh4"/>
        <w:rPr>
          <w:color w:val="0D0D0D" w:themeColor="text1" w:themeTint="F2"/>
        </w:rPr>
      </w:pPr>
      <w:r w:rsidRPr="00263CC2">
        <w:rPr>
          <w:rFonts w:hint="eastAsia"/>
          <w:color w:val="0D0D0D" w:themeColor="text1" w:themeTint="F2"/>
        </w:rPr>
        <w:t xml:space="preserve"> 项目：定期维护保养+应急维修</w:t>
      </w:r>
    </w:p>
    <w:p w14:paraId="3EA010A9" w14:textId="77777777" w:rsidR="00B5653F" w:rsidRPr="00263CC2" w:rsidRDefault="00000000">
      <w:pPr>
        <w:pStyle w:val="sh3"/>
        <w:rPr>
          <w:color w:val="0D0D0D" w:themeColor="text1" w:themeTint="F2"/>
        </w:rPr>
      </w:pPr>
      <w:bookmarkStart w:id="110" w:name="_Toc128479557"/>
      <w:r w:rsidRPr="00263CC2">
        <w:rPr>
          <w:rFonts w:hint="eastAsia"/>
          <w:color w:val="0D0D0D" w:themeColor="text1" w:themeTint="F2"/>
        </w:rPr>
        <w:t>四、定期保养项目及付费方式</w:t>
      </w:r>
      <w:bookmarkEnd w:id="110"/>
    </w:p>
    <w:p w14:paraId="1DAC03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8861" w:type="dxa"/>
        <w:tblInd w:w="392" w:type="dxa"/>
        <w:tblLayout w:type="fixed"/>
        <w:tblLook w:val="04A0" w:firstRow="1" w:lastRow="0" w:firstColumn="1" w:lastColumn="0" w:noHBand="0" w:noVBand="1"/>
      </w:tblPr>
      <w:tblGrid>
        <w:gridCol w:w="850"/>
        <w:gridCol w:w="2056"/>
        <w:gridCol w:w="1485"/>
        <w:gridCol w:w="825"/>
        <w:gridCol w:w="810"/>
        <w:gridCol w:w="1560"/>
        <w:gridCol w:w="1275"/>
      </w:tblGrid>
      <w:tr w:rsidR="00263CC2" w:rsidRPr="00263CC2" w14:paraId="6F7DDF9E"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6B0D4DB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2056" w:type="dxa"/>
            <w:tcBorders>
              <w:top w:val="single" w:sz="4" w:space="0" w:color="auto"/>
              <w:left w:val="nil"/>
              <w:bottom w:val="single" w:sz="4" w:space="0" w:color="auto"/>
              <w:right w:val="single" w:sz="4" w:space="0" w:color="auto"/>
            </w:tcBorders>
            <w:noWrap/>
            <w:vAlign w:val="center"/>
          </w:tcPr>
          <w:p w14:paraId="786C01E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产品名称</w:t>
            </w:r>
          </w:p>
        </w:tc>
        <w:tc>
          <w:tcPr>
            <w:tcW w:w="1485" w:type="dxa"/>
            <w:tcBorders>
              <w:top w:val="single" w:sz="4" w:space="0" w:color="auto"/>
              <w:left w:val="nil"/>
              <w:bottom w:val="single" w:sz="4" w:space="0" w:color="auto"/>
              <w:right w:val="single" w:sz="4" w:space="0" w:color="auto"/>
            </w:tcBorders>
            <w:noWrap/>
            <w:vAlign w:val="center"/>
          </w:tcPr>
          <w:p w14:paraId="62920E9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25" w:type="dxa"/>
            <w:tcBorders>
              <w:top w:val="single" w:sz="4" w:space="0" w:color="auto"/>
              <w:left w:val="nil"/>
              <w:bottom w:val="single" w:sz="4" w:space="0" w:color="auto"/>
              <w:right w:val="single" w:sz="4" w:space="0" w:color="auto"/>
            </w:tcBorders>
            <w:noWrap/>
            <w:vAlign w:val="center"/>
          </w:tcPr>
          <w:p w14:paraId="1847046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10" w:type="dxa"/>
            <w:tcBorders>
              <w:top w:val="single" w:sz="4" w:space="0" w:color="auto"/>
              <w:left w:val="nil"/>
              <w:bottom w:val="single" w:sz="4" w:space="0" w:color="auto"/>
              <w:right w:val="single" w:sz="4" w:space="0" w:color="auto"/>
            </w:tcBorders>
            <w:noWrap/>
            <w:vAlign w:val="center"/>
          </w:tcPr>
          <w:p w14:paraId="778006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560" w:type="dxa"/>
            <w:tcBorders>
              <w:top w:val="single" w:sz="4" w:space="0" w:color="auto"/>
              <w:left w:val="nil"/>
              <w:bottom w:val="single" w:sz="4" w:space="0" w:color="auto"/>
              <w:right w:val="single" w:sz="4" w:space="0" w:color="auto"/>
            </w:tcBorders>
            <w:noWrap/>
            <w:vAlign w:val="center"/>
          </w:tcPr>
          <w:p w14:paraId="058C39D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单价/一次</w:t>
            </w:r>
          </w:p>
        </w:tc>
        <w:tc>
          <w:tcPr>
            <w:tcW w:w="1275" w:type="dxa"/>
            <w:tcBorders>
              <w:top w:val="single" w:sz="4" w:space="0" w:color="auto"/>
              <w:left w:val="nil"/>
              <w:bottom w:val="single" w:sz="4" w:space="0" w:color="auto"/>
              <w:right w:val="single" w:sz="4" w:space="0" w:color="auto"/>
            </w:tcBorders>
            <w:noWrap/>
            <w:vAlign w:val="center"/>
          </w:tcPr>
          <w:p w14:paraId="6F92D83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40EA2656"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4AF8933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2056" w:type="dxa"/>
            <w:tcBorders>
              <w:top w:val="single" w:sz="4" w:space="0" w:color="auto"/>
              <w:left w:val="nil"/>
              <w:bottom w:val="single" w:sz="4" w:space="0" w:color="auto"/>
              <w:right w:val="single" w:sz="4" w:space="0" w:color="auto"/>
            </w:tcBorders>
            <w:noWrap/>
            <w:vAlign w:val="center"/>
          </w:tcPr>
          <w:p w14:paraId="3D3508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1485" w:type="dxa"/>
            <w:tcBorders>
              <w:top w:val="single" w:sz="4" w:space="0" w:color="auto"/>
              <w:left w:val="nil"/>
              <w:bottom w:val="single" w:sz="4" w:space="0" w:color="auto"/>
              <w:right w:val="single" w:sz="4" w:space="0" w:color="auto"/>
            </w:tcBorders>
            <w:noWrap/>
            <w:vAlign w:val="center"/>
          </w:tcPr>
          <w:p w14:paraId="368FA28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25" w:type="dxa"/>
            <w:tcBorders>
              <w:top w:val="single" w:sz="4" w:space="0" w:color="auto"/>
              <w:left w:val="nil"/>
              <w:bottom w:val="single" w:sz="4" w:space="0" w:color="auto"/>
              <w:right w:val="single" w:sz="4" w:space="0" w:color="auto"/>
            </w:tcBorders>
            <w:noWrap/>
            <w:vAlign w:val="center"/>
          </w:tcPr>
          <w:p w14:paraId="3F5A990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10" w:type="dxa"/>
            <w:tcBorders>
              <w:top w:val="single" w:sz="4" w:space="0" w:color="auto"/>
              <w:left w:val="nil"/>
              <w:bottom w:val="single" w:sz="4" w:space="0" w:color="auto"/>
              <w:right w:val="single" w:sz="4" w:space="0" w:color="auto"/>
            </w:tcBorders>
            <w:noWrap/>
            <w:vAlign w:val="center"/>
          </w:tcPr>
          <w:p w14:paraId="11ACF9F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single" w:sz="4" w:space="0" w:color="auto"/>
              <w:left w:val="nil"/>
              <w:bottom w:val="single" w:sz="4" w:space="0" w:color="auto"/>
              <w:right w:val="single" w:sz="4" w:space="0" w:color="auto"/>
            </w:tcBorders>
            <w:noWrap/>
            <w:vAlign w:val="center"/>
          </w:tcPr>
          <w:p w14:paraId="33FEEF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single" w:sz="4" w:space="0" w:color="auto"/>
              <w:left w:val="nil"/>
              <w:bottom w:val="single" w:sz="4" w:space="0" w:color="auto"/>
              <w:right w:val="single" w:sz="4" w:space="0" w:color="auto"/>
            </w:tcBorders>
            <w:noWrap/>
            <w:vAlign w:val="center"/>
          </w:tcPr>
          <w:p w14:paraId="563B6DA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07395DE"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1CD91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2056" w:type="dxa"/>
            <w:tcBorders>
              <w:top w:val="nil"/>
              <w:left w:val="nil"/>
              <w:bottom w:val="single" w:sz="4" w:space="0" w:color="auto"/>
              <w:right w:val="single" w:sz="4" w:space="0" w:color="auto"/>
            </w:tcBorders>
            <w:noWrap/>
            <w:vAlign w:val="center"/>
          </w:tcPr>
          <w:p w14:paraId="7651CB4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1485" w:type="dxa"/>
            <w:tcBorders>
              <w:top w:val="nil"/>
              <w:left w:val="nil"/>
              <w:bottom w:val="single" w:sz="4" w:space="0" w:color="auto"/>
              <w:right w:val="single" w:sz="4" w:space="0" w:color="auto"/>
            </w:tcBorders>
            <w:noWrap/>
            <w:vAlign w:val="center"/>
          </w:tcPr>
          <w:p w14:paraId="3AF16A2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25" w:type="dxa"/>
            <w:tcBorders>
              <w:top w:val="nil"/>
              <w:left w:val="nil"/>
              <w:bottom w:val="single" w:sz="4" w:space="0" w:color="auto"/>
              <w:right w:val="single" w:sz="4" w:space="0" w:color="auto"/>
            </w:tcBorders>
            <w:noWrap/>
            <w:vAlign w:val="center"/>
          </w:tcPr>
          <w:p w14:paraId="5A81DC3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42E919F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03961497"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2FA0A2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0B10B70"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2D49448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2056" w:type="dxa"/>
            <w:tcBorders>
              <w:top w:val="nil"/>
              <w:left w:val="nil"/>
              <w:bottom w:val="single" w:sz="4" w:space="0" w:color="auto"/>
              <w:right w:val="single" w:sz="4" w:space="0" w:color="auto"/>
            </w:tcBorders>
            <w:noWrap/>
            <w:vAlign w:val="center"/>
          </w:tcPr>
          <w:p w14:paraId="6ED6076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1485" w:type="dxa"/>
            <w:tcBorders>
              <w:top w:val="nil"/>
              <w:left w:val="nil"/>
              <w:bottom w:val="single" w:sz="4" w:space="0" w:color="auto"/>
              <w:right w:val="single" w:sz="4" w:space="0" w:color="auto"/>
            </w:tcBorders>
            <w:noWrap/>
            <w:vAlign w:val="center"/>
          </w:tcPr>
          <w:p w14:paraId="23E765B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25" w:type="dxa"/>
            <w:tcBorders>
              <w:top w:val="nil"/>
              <w:left w:val="nil"/>
              <w:bottom w:val="single" w:sz="4" w:space="0" w:color="auto"/>
              <w:right w:val="single" w:sz="4" w:space="0" w:color="auto"/>
            </w:tcBorders>
            <w:noWrap/>
            <w:vAlign w:val="center"/>
          </w:tcPr>
          <w:p w14:paraId="7F351EA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33E4CC7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6B850A9B"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69F4D58A"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486CC54"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5310AEA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2056" w:type="dxa"/>
            <w:tcBorders>
              <w:top w:val="nil"/>
              <w:left w:val="nil"/>
              <w:bottom w:val="single" w:sz="4" w:space="0" w:color="auto"/>
              <w:right w:val="single" w:sz="4" w:space="0" w:color="auto"/>
            </w:tcBorders>
            <w:noWrap/>
            <w:vAlign w:val="center"/>
          </w:tcPr>
          <w:p w14:paraId="4208933C"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1485" w:type="dxa"/>
            <w:tcBorders>
              <w:top w:val="nil"/>
              <w:left w:val="nil"/>
              <w:bottom w:val="single" w:sz="4" w:space="0" w:color="auto"/>
              <w:right w:val="single" w:sz="4" w:space="0" w:color="auto"/>
            </w:tcBorders>
            <w:noWrap/>
            <w:vAlign w:val="center"/>
          </w:tcPr>
          <w:p w14:paraId="5E052D7A" w14:textId="77777777" w:rsidR="00B5653F" w:rsidRPr="00263CC2" w:rsidRDefault="00000000">
            <w:pPr>
              <w:widowControl/>
              <w:jc w:val="left"/>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22053722</w:t>
            </w:r>
          </w:p>
        </w:tc>
        <w:tc>
          <w:tcPr>
            <w:tcW w:w="825" w:type="dxa"/>
            <w:tcBorders>
              <w:top w:val="nil"/>
              <w:left w:val="nil"/>
              <w:bottom w:val="single" w:sz="4" w:space="0" w:color="auto"/>
              <w:right w:val="single" w:sz="4" w:space="0" w:color="auto"/>
            </w:tcBorders>
            <w:noWrap/>
            <w:vAlign w:val="center"/>
          </w:tcPr>
          <w:p w14:paraId="07AE828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4CD158E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164C0E5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ECF5F4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DADD2C7"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259B2D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2056" w:type="dxa"/>
            <w:tcBorders>
              <w:top w:val="nil"/>
              <w:left w:val="nil"/>
              <w:bottom w:val="single" w:sz="4" w:space="0" w:color="auto"/>
              <w:right w:val="single" w:sz="4" w:space="0" w:color="auto"/>
            </w:tcBorders>
            <w:noWrap/>
            <w:vAlign w:val="center"/>
          </w:tcPr>
          <w:p w14:paraId="762FCE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 （5L/桶）</w:t>
            </w:r>
          </w:p>
        </w:tc>
        <w:tc>
          <w:tcPr>
            <w:tcW w:w="1485" w:type="dxa"/>
            <w:tcBorders>
              <w:top w:val="nil"/>
              <w:left w:val="nil"/>
              <w:bottom w:val="single" w:sz="4" w:space="0" w:color="auto"/>
              <w:right w:val="single" w:sz="4" w:space="0" w:color="auto"/>
            </w:tcBorders>
            <w:noWrap/>
            <w:vAlign w:val="center"/>
          </w:tcPr>
          <w:p w14:paraId="230B6B1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w:t>
            </w:r>
          </w:p>
        </w:tc>
        <w:tc>
          <w:tcPr>
            <w:tcW w:w="825" w:type="dxa"/>
            <w:tcBorders>
              <w:top w:val="nil"/>
              <w:left w:val="nil"/>
              <w:bottom w:val="single" w:sz="4" w:space="0" w:color="auto"/>
              <w:right w:val="single" w:sz="4" w:space="0" w:color="auto"/>
            </w:tcBorders>
            <w:noWrap/>
            <w:vAlign w:val="center"/>
          </w:tcPr>
          <w:p w14:paraId="0817637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10" w:type="dxa"/>
            <w:tcBorders>
              <w:top w:val="nil"/>
              <w:left w:val="nil"/>
              <w:bottom w:val="single" w:sz="4" w:space="0" w:color="auto"/>
              <w:right w:val="single" w:sz="4" w:space="0" w:color="auto"/>
            </w:tcBorders>
            <w:noWrap/>
            <w:vAlign w:val="center"/>
          </w:tcPr>
          <w:p w14:paraId="044E879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560" w:type="dxa"/>
            <w:tcBorders>
              <w:top w:val="nil"/>
              <w:left w:val="nil"/>
              <w:bottom w:val="single" w:sz="4" w:space="0" w:color="auto"/>
              <w:right w:val="single" w:sz="4" w:space="0" w:color="auto"/>
            </w:tcBorders>
            <w:noWrap/>
            <w:vAlign w:val="center"/>
          </w:tcPr>
          <w:p w14:paraId="53B5A0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9DFE7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2CB69AF6" w14:textId="77777777">
        <w:trPr>
          <w:trHeight w:val="300"/>
        </w:trPr>
        <w:tc>
          <w:tcPr>
            <w:tcW w:w="850" w:type="dxa"/>
            <w:tcBorders>
              <w:top w:val="nil"/>
              <w:left w:val="single" w:sz="4" w:space="0" w:color="auto"/>
              <w:bottom w:val="single" w:sz="4" w:space="0" w:color="auto"/>
              <w:right w:val="single" w:sz="4" w:space="0" w:color="auto"/>
            </w:tcBorders>
            <w:noWrap/>
            <w:vAlign w:val="center"/>
          </w:tcPr>
          <w:p w14:paraId="307BE5C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2056" w:type="dxa"/>
            <w:tcBorders>
              <w:top w:val="nil"/>
              <w:left w:val="nil"/>
              <w:bottom w:val="single" w:sz="4" w:space="0" w:color="auto"/>
              <w:right w:val="single" w:sz="4" w:space="0" w:color="auto"/>
            </w:tcBorders>
            <w:noWrap/>
            <w:vAlign w:val="center"/>
          </w:tcPr>
          <w:p w14:paraId="1C2BA438" w14:textId="77777777" w:rsidR="00B5653F" w:rsidRPr="00263CC2" w:rsidRDefault="00000000">
            <w:pPr>
              <w:widowControl/>
              <w:ind w:firstLineChars="200" w:firstLine="360"/>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 xml:space="preserve">单 次 合  计　</w:t>
            </w:r>
          </w:p>
        </w:tc>
        <w:tc>
          <w:tcPr>
            <w:tcW w:w="1485" w:type="dxa"/>
            <w:tcBorders>
              <w:top w:val="nil"/>
              <w:left w:val="nil"/>
              <w:bottom w:val="single" w:sz="4" w:space="0" w:color="auto"/>
              <w:right w:val="single" w:sz="4" w:space="0" w:color="auto"/>
            </w:tcBorders>
            <w:noWrap/>
            <w:vAlign w:val="center"/>
          </w:tcPr>
          <w:p w14:paraId="5147BB6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合     计</w:t>
            </w:r>
          </w:p>
        </w:tc>
        <w:tc>
          <w:tcPr>
            <w:tcW w:w="825" w:type="dxa"/>
            <w:tcBorders>
              <w:top w:val="nil"/>
              <w:left w:val="nil"/>
              <w:bottom w:val="single" w:sz="4" w:space="0" w:color="auto"/>
              <w:right w:val="single" w:sz="4" w:space="0" w:color="auto"/>
            </w:tcBorders>
            <w:noWrap/>
            <w:vAlign w:val="center"/>
          </w:tcPr>
          <w:p w14:paraId="47ED4E1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10" w:type="dxa"/>
            <w:tcBorders>
              <w:top w:val="nil"/>
              <w:left w:val="nil"/>
              <w:bottom w:val="single" w:sz="4" w:space="0" w:color="auto"/>
              <w:right w:val="single" w:sz="4" w:space="0" w:color="auto"/>
            </w:tcBorders>
            <w:noWrap/>
            <w:vAlign w:val="center"/>
          </w:tcPr>
          <w:p w14:paraId="75D8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560" w:type="dxa"/>
            <w:tcBorders>
              <w:top w:val="nil"/>
              <w:left w:val="nil"/>
              <w:bottom w:val="single" w:sz="4" w:space="0" w:color="auto"/>
              <w:right w:val="single" w:sz="4" w:space="0" w:color="auto"/>
            </w:tcBorders>
            <w:noWrap/>
            <w:vAlign w:val="center"/>
          </w:tcPr>
          <w:p w14:paraId="0EE6D0E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275" w:type="dxa"/>
            <w:tcBorders>
              <w:top w:val="nil"/>
              <w:left w:val="nil"/>
              <w:bottom w:val="single" w:sz="4" w:space="0" w:color="auto"/>
              <w:right w:val="single" w:sz="4" w:space="0" w:color="auto"/>
            </w:tcBorders>
            <w:noWrap/>
            <w:vAlign w:val="center"/>
          </w:tcPr>
          <w:p w14:paraId="47E80FE5"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74638FE1"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418"/>
        <w:gridCol w:w="2551"/>
        <w:gridCol w:w="709"/>
        <w:gridCol w:w="992"/>
        <w:gridCol w:w="1351"/>
        <w:gridCol w:w="1201"/>
      </w:tblGrid>
      <w:tr w:rsidR="00263CC2" w:rsidRPr="00263CC2" w14:paraId="58842DD4" w14:textId="77777777">
        <w:tc>
          <w:tcPr>
            <w:tcW w:w="850" w:type="dxa"/>
            <w:tcBorders>
              <w:top w:val="single" w:sz="4" w:space="0" w:color="auto"/>
              <w:left w:val="single" w:sz="4" w:space="0" w:color="auto"/>
              <w:bottom w:val="single" w:sz="4" w:space="0" w:color="auto"/>
              <w:right w:val="single" w:sz="4" w:space="0" w:color="auto"/>
            </w:tcBorders>
            <w:vAlign w:val="center"/>
          </w:tcPr>
          <w:p w14:paraId="2A9393A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418" w:type="dxa"/>
            <w:tcBorders>
              <w:top w:val="single" w:sz="4" w:space="0" w:color="auto"/>
              <w:left w:val="single" w:sz="4" w:space="0" w:color="auto"/>
              <w:bottom w:val="single" w:sz="4" w:space="0" w:color="auto"/>
              <w:right w:val="single" w:sz="4" w:space="0" w:color="auto"/>
            </w:tcBorders>
          </w:tcPr>
          <w:p w14:paraId="7A93B971" w14:textId="77777777" w:rsidR="00B5653F" w:rsidRPr="00263CC2" w:rsidRDefault="00000000">
            <w:pPr>
              <w:ind w:firstLineChars="150" w:firstLine="270"/>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tcPr>
          <w:p w14:paraId="103E0D1A"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tcPr>
          <w:p w14:paraId="37896B66"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992" w:type="dxa"/>
            <w:tcBorders>
              <w:top w:val="single" w:sz="4" w:space="0" w:color="auto"/>
              <w:left w:val="single" w:sz="4" w:space="0" w:color="auto"/>
              <w:bottom w:val="single" w:sz="4" w:space="0" w:color="auto"/>
              <w:right w:val="single" w:sz="4" w:space="0" w:color="auto"/>
            </w:tcBorders>
          </w:tcPr>
          <w:p w14:paraId="2DE9F070"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351" w:type="dxa"/>
            <w:tcBorders>
              <w:top w:val="single" w:sz="4" w:space="0" w:color="auto"/>
              <w:left w:val="single" w:sz="4" w:space="0" w:color="auto"/>
              <w:bottom w:val="single" w:sz="4" w:space="0" w:color="auto"/>
              <w:right w:val="single" w:sz="4" w:space="0" w:color="auto"/>
            </w:tcBorders>
          </w:tcPr>
          <w:p w14:paraId="02B9BE00" w14:textId="77777777" w:rsidR="00B5653F" w:rsidRPr="00263CC2" w:rsidRDefault="00000000">
            <w:pPr>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单价/2次</w:t>
            </w:r>
          </w:p>
        </w:tc>
        <w:tc>
          <w:tcPr>
            <w:tcW w:w="1201" w:type="dxa"/>
            <w:tcBorders>
              <w:top w:val="single" w:sz="4" w:space="0" w:color="auto"/>
              <w:left w:val="single" w:sz="4" w:space="0" w:color="auto"/>
              <w:bottom w:val="single" w:sz="4" w:space="0" w:color="auto"/>
              <w:right w:val="single" w:sz="4" w:space="0" w:color="auto"/>
            </w:tcBorders>
          </w:tcPr>
          <w:p w14:paraId="2ABABA2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74488552"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1DF0FA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56975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79BE600D"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1777CB5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69C14CF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7B31A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D15B18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06725A1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1D2F8F9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A4E7A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0558C4CC"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39827DA2"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5E1A7A2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8CE17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571B67A"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72AB6CF"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BF6C9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75A9503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7B77EAA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27124C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099D2E6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6E0AEBA7"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FF60A0"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7CDB9FD"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B417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F5ECA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1C849F35"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26DC743F"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72644D0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0CEB2171"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6EAC1E"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F6BFB5A"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A64F68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51734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55C132E7"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FCAB1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992" w:type="dxa"/>
            <w:tcBorders>
              <w:top w:val="single" w:sz="4" w:space="0" w:color="auto"/>
              <w:left w:val="single" w:sz="4" w:space="0" w:color="auto"/>
              <w:bottom w:val="single" w:sz="4" w:space="0" w:color="auto"/>
              <w:right w:val="single" w:sz="4" w:space="0" w:color="auto"/>
            </w:tcBorders>
            <w:vAlign w:val="center"/>
          </w:tcPr>
          <w:p w14:paraId="4DFF666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351" w:type="dxa"/>
            <w:tcBorders>
              <w:top w:val="single" w:sz="4" w:space="0" w:color="auto"/>
              <w:left w:val="single" w:sz="4" w:space="0" w:color="auto"/>
              <w:bottom w:val="single" w:sz="4" w:space="0" w:color="auto"/>
              <w:right w:val="single" w:sz="4" w:space="0" w:color="auto"/>
            </w:tcBorders>
            <w:vAlign w:val="center"/>
          </w:tcPr>
          <w:p w14:paraId="5A0767A3"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91FAE3B"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20FA6C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96977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683CABAE"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tcPr>
          <w:p w14:paraId="7A93261F"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7A2A73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992" w:type="dxa"/>
            <w:tcBorders>
              <w:top w:val="single" w:sz="4" w:space="0" w:color="auto"/>
              <w:left w:val="single" w:sz="4" w:space="0" w:color="auto"/>
              <w:bottom w:val="single" w:sz="4" w:space="0" w:color="auto"/>
              <w:right w:val="single" w:sz="4" w:space="0" w:color="auto"/>
            </w:tcBorders>
          </w:tcPr>
          <w:p w14:paraId="49998E2E"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351" w:type="dxa"/>
            <w:tcBorders>
              <w:top w:val="single" w:sz="4" w:space="0" w:color="auto"/>
              <w:left w:val="single" w:sz="4" w:space="0" w:color="auto"/>
              <w:bottom w:val="single" w:sz="4" w:space="0" w:color="auto"/>
              <w:right w:val="single" w:sz="4" w:space="0" w:color="auto"/>
            </w:tcBorders>
          </w:tcPr>
          <w:p w14:paraId="22F066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B8ED85F"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263CC2" w:rsidRPr="00263CC2" w14:paraId="3E958A0B" w14:textId="77777777">
        <w:trPr>
          <w:cantSplit/>
        </w:trPr>
        <w:tc>
          <w:tcPr>
            <w:tcW w:w="850" w:type="dxa"/>
            <w:tcBorders>
              <w:top w:val="single" w:sz="4" w:space="0" w:color="auto"/>
              <w:left w:val="single" w:sz="4" w:space="0" w:color="auto"/>
              <w:bottom w:val="single" w:sz="4" w:space="0" w:color="auto"/>
              <w:right w:val="single" w:sz="4" w:space="0" w:color="auto"/>
            </w:tcBorders>
          </w:tcPr>
          <w:p w14:paraId="1D7DFA49"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F77BC5"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 xml:space="preserve"> 两 次 合 计</w:t>
            </w:r>
          </w:p>
        </w:tc>
        <w:tc>
          <w:tcPr>
            <w:tcW w:w="2551" w:type="dxa"/>
            <w:tcBorders>
              <w:top w:val="single" w:sz="4" w:space="0" w:color="auto"/>
              <w:left w:val="single" w:sz="4" w:space="0" w:color="auto"/>
              <w:bottom w:val="single" w:sz="4" w:space="0" w:color="auto"/>
              <w:right w:val="single" w:sz="4" w:space="0" w:color="auto"/>
            </w:tcBorders>
          </w:tcPr>
          <w:p w14:paraId="2553DF5A"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DAC4EAC" w14:textId="77777777" w:rsidR="00B5653F" w:rsidRPr="00263CC2" w:rsidRDefault="00B5653F">
            <w:pPr>
              <w:rPr>
                <w:rFonts w:ascii="宋体" w:hAnsi="宋体"/>
                <w:color w:val="0D0D0D" w:themeColor="text1" w:themeTint="F2"/>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52E131" w14:textId="77777777" w:rsidR="00B5653F" w:rsidRPr="00263CC2" w:rsidRDefault="00B5653F">
            <w:pPr>
              <w:rPr>
                <w:rFonts w:ascii="宋体" w:hAnsi="宋体"/>
                <w:color w:val="0D0D0D" w:themeColor="text1" w:themeTint="F2"/>
                <w:sz w:val="18"/>
                <w:szCs w:val="18"/>
              </w:rPr>
            </w:pPr>
          </w:p>
        </w:tc>
        <w:tc>
          <w:tcPr>
            <w:tcW w:w="1351" w:type="dxa"/>
            <w:tcBorders>
              <w:top w:val="single" w:sz="4" w:space="0" w:color="auto"/>
              <w:left w:val="single" w:sz="4" w:space="0" w:color="auto"/>
              <w:bottom w:val="single" w:sz="4" w:space="0" w:color="auto"/>
              <w:right w:val="single" w:sz="4" w:space="0" w:color="auto"/>
            </w:tcBorders>
          </w:tcPr>
          <w:p w14:paraId="6496044B"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A2F95DF"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09DD8F68" w14:textId="77777777" w:rsidR="00B5653F" w:rsidRPr="00263CC2" w:rsidRDefault="00000000">
      <w:pPr>
        <w:pStyle w:val="sh3"/>
        <w:rPr>
          <w:color w:val="0D0D0D" w:themeColor="text1" w:themeTint="F2"/>
        </w:rPr>
      </w:pPr>
      <w:bookmarkStart w:id="111" w:name="_Toc128479558"/>
      <w:r w:rsidRPr="00263CC2">
        <w:rPr>
          <w:rFonts w:hint="eastAsia"/>
          <w:color w:val="0D0D0D" w:themeColor="text1" w:themeTint="F2"/>
        </w:rPr>
        <w:lastRenderedPageBreak/>
        <w:t>五、付款方式</w:t>
      </w:r>
      <w:bookmarkEnd w:id="111"/>
    </w:p>
    <w:p w14:paraId="13D3403B" w14:textId="77777777" w:rsidR="00B5653F" w:rsidRPr="00263CC2" w:rsidRDefault="00000000">
      <w:pPr>
        <w:pStyle w:val="sh4"/>
        <w:rPr>
          <w:color w:val="0D0D0D" w:themeColor="text1" w:themeTint="F2"/>
        </w:rPr>
      </w:pPr>
      <w:r w:rsidRPr="00263CC2">
        <w:rPr>
          <w:rFonts w:hint="eastAsia"/>
          <w:color w:val="0D0D0D" w:themeColor="text1" w:themeTint="F2"/>
        </w:rPr>
        <w:t>每次保养结束并收到发票后甲方支付全部费用 。</w:t>
      </w:r>
    </w:p>
    <w:p w14:paraId="2A53DACC" w14:textId="77777777" w:rsidR="00B5653F" w:rsidRPr="00263CC2" w:rsidRDefault="00000000">
      <w:pPr>
        <w:pStyle w:val="sh3"/>
        <w:rPr>
          <w:color w:val="0D0D0D" w:themeColor="text1" w:themeTint="F2"/>
        </w:rPr>
      </w:pPr>
      <w:bookmarkStart w:id="112" w:name="_Toc128479559"/>
      <w:r w:rsidRPr="00263CC2">
        <w:rPr>
          <w:rFonts w:hint="eastAsia"/>
          <w:color w:val="0D0D0D" w:themeColor="text1" w:themeTint="F2"/>
        </w:rPr>
        <w:t>六、质量保证责任：</w:t>
      </w:r>
      <w:bookmarkEnd w:id="112"/>
    </w:p>
    <w:p w14:paraId="6DFD82E6" w14:textId="77777777" w:rsidR="00B5653F" w:rsidRPr="00263CC2" w:rsidRDefault="00000000">
      <w:pPr>
        <w:pStyle w:val="sh4"/>
        <w:rPr>
          <w:color w:val="0D0D0D" w:themeColor="text1" w:themeTint="F2"/>
        </w:rPr>
      </w:pPr>
      <w:r w:rsidRPr="00263CC2">
        <w:rPr>
          <w:rFonts w:hint="eastAsia"/>
          <w:color w:val="0D0D0D" w:themeColor="text1" w:themeTint="F2"/>
        </w:rPr>
        <w:t>1、乙方完成保养后应在现场进行调试并确保正常运转２小时方可被视为符合交付要求。</w:t>
      </w:r>
    </w:p>
    <w:p w14:paraId="319393A3" w14:textId="77777777" w:rsidR="00B5653F" w:rsidRPr="00263CC2" w:rsidRDefault="00000000">
      <w:pPr>
        <w:pStyle w:val="sh4"/>
        <w:rPr>
          <w:color w:val="0D0D0D" w:themeColor="text1" w:themeTint="F2"/>
        </w:rPr>
      </w:pPr>
      <w:r w:rsidRPr="00263CC2">
        <w:rPr>
          <w:rFonts w:hint="eastAsia"/>
          <w:color w:val="0D0D0D" w:themeColor="text1" w:themeTint="F2"/>
        </w:rPr>
        <w:t>2、保养后</w:t>
      </w:r>
      <w:r w:rsidRPr="00263CC2">
        <w:rPr>
          <w:rFonts w:hint="eastAsia"/>
          <w:color w:val="0D0D0D" w:themeColor="text1" w:themeTint="F2"/>
          <w:u w:val="single"/>
        </w:rPr>
        <w:t xml:space="preserve"> 3 </w:t>
      </w:r>
      <w:r w:rsidRPr="00263CC2">
        <w:rPr>
          <w:rFonts w:hint="eastAsia"/>
          <w:color w:val="0D0D0D" w:themeColor="text1" w:themeTint="F2"/>
        </w:rPr>
        <w:t>个月或运行2000小时（二者先到为准）为乙方提供的质量保证期限(以其中先到期的一个时限为准)；保养后由甲方通知开机使用现场培训。</w:t>
      </w:r>
    </w:p>
    <w:p w14:paraId="0593A537"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3、凡因本次保养或所更换零部件质量引起的故障，乙方应及时到场提供修理直至恢复正常运行。</w:t>
      </w:r>
    </w:p>
    <w:p w14:paraId="0C35F006" w14:textId="77777777" w:rsidR="00B5653F" w:rsidRPr="00263CC2" w:rsidRDefault="00000000">
      <w:pPr>
        <w:pStyle w:val="sh4"/>
        <w:rPr>
          <w:color w:val="0D0D0D" w:themeColor="text1" w:themeTint="F2"/>
        </w:rPr>
      </w:pPr>
      <w:r w:rsidRPr="00263CC2">
        <w:rPr>
          <w:rFonts w:hint="eastAsia"/>
          <w:color w:val="0D0D0D" w:themeColor="text1" w:themeTint="F2"/>
        </w:rPr>
        <w:t>4、甲方若对保养、调试运行有异议则应在维修后2小时内以书面方式提出，否则则认为验收无误。</w:t>
      </w:r>
    </w:p>
    <w:p w14:paraId="0C45BCC5" w14:textId="77777777" w:rsidR="00B5653F" w:rsidRPr="00263CC2" w:rsidRDefault="00000000">
      <w:pPr>
        <w:pStyle w:val="sh4"/>
        <w:rPr>
          <w:color w:val="0D0D0D" w:themeColor="text1" w:themeTint="F2"/>
        </w:rPr>
      </w:pPr>
      <w:r w:rsidRPr="00263CC2">
        <w:rPr>
          <w:rFonts w:hint="eastAsia"/>
          <w:color w:val="0D0D0D" w:themeColor="text1" w:themeTint="F2"/>
        </w:rPr>
        <w:t xml:space="preserve">5、在约定的质保期间内，凡因甲方使用责任所发生的故障需乙方帮助恢复正常运行的，则与恢复运行相关的任何费用由甲方负责支付.  </w:t>
      </w:r>
    </w:p>
    <w:p w14:paraId="6A6799F2" w14:textId="77777777" w:rsidR="00B5653F" w:rsidRPr="00263CC2" w:rsidRDefault="00000000">
      <w:pPr>
        <w:pStyle w:val="sh4"/>
        <w:rPr>
          <w:color w:val="0D0D0D" w:themeColor="text1" w:themeTint="F2"/>
        </w:rPr>
      </w:pPr>
      <w:r w:rsidRPr="00263CC2">
        <w:rPr>
          <w:rFonts w:hint="eastAsia"/>
          <w:color w:val="0D0D0D" w:themeColor="text1" w:themeTint="F2"/>
        </w:rPr>
        <w:t>6、在长期协议期内,乙方免费提供无限次的报修服务;在维修过程中,单价低于200元以下的备件免费提供;单价高于200元的备件按实际消耗量计算(详见附件备件清单).</w:t>
      </w:r>
    </w:p>
    <w:p w14:paraId="2389C497" w14:textId="77777777" w:rsidR="00B5653F" w:rsidRPr="00263CC2" w:rsidRDefault="00000000">
      <w:pPr>
        <w:pStyle w:val="sh3"/>
        <w:rPr>
          <w:color w:val="0D0D0D" w:themeColor="text1" w:themeTint="F2"/>
        </w:rPr>
      </w:pPr>
      <w:bookmarkStart w:id="113" w:name="_Toc128479560"/>
      <w:r w:rsidRPr="00263CC2">
        <w:rPr>
          <w:rFonts w:hint="eastAsia"/>
          <w:color w:val="0D0D0D" w:themeColor="text1" w:themeTint="F2"/>
        </w:rPr>
        <w:t>七、乙方的责任</w:t>
      </w:r>
      <w:bookmarkEnd w:id="113"/>
    </w:p>
    <w:p w14:paraId="77478901"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0E5FD564"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0D8A11B5"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04D5FEF6"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20A2CB4E"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205E420F" w14:textId="77777777" w:rsidR="00B5653F" w:rsidRPr="00263CC2" w:rsidRDefault="00000000">
      <w:pPr>
        <w:pStyle w:val="sh4"/>
        <w:rPr>
          <w:color w:val="0D0D0D" w:themeColor="text1" w:themeTint="F2"/>
        </w:rPr>
      </w:pPr>
      <w:r w:rsidRPr="00263CC2">
        <w:rPr>
          <w:rFonts w:hint="eastAsia"/>
          <w:color w:val="0D0D0D" w:themeColor="text1" w:themeTint="F2"/>
        </w:rPr>
        <w:t>6、维护保养结束后，乙方服务人员应填写维修单， 并有权要求甲方主管或委派人员作出签名确认。</w:t>
      </w:r>
    </w:p>
    <w:p w14:paraId="5B19014E" w14:textId="77777777" w:rsidR="00B5653F" w:rsidRPr="00263CC2" w:rsidRDefault="00000000">
      <w:pPr>
        <w:pStyle w:val="sh4"/>
        <w:rPr>
          <w:color w:val="0D0D0D" w:themeColor="text1" w:themeTint="F2"/>
        </w:rPr>
      </w:pPr>
      <w:r w:rsidRPr="00263CC2">
        <w:rPr>
          <w:rFonts w:hint="eastAsia"/>
          <w:color w:val="0D0D0D" w:themeColor="text1" w:themeTint="F2"/>
        </w:rPr>
        <w:t>7、对甲方后处理设备（包括系统过滤器何干燥机）进行检查，需更换的零件按实结算。</w:t>
      </w:r>
    </w:p>
    <w:p w14:paraId="6953EE97" w14:textId="77777777" w:rsidR="00B5653F" w:rsidRPr="00263CC2" w:rsidRDefault="00000000">
      <w:pPr>
        <w:pStyle w:val="sh3"/>
        <w:rPr>
          <w:color w:val="0D0D0D" w:themeColor="text1" w:themeTint="F2"/>
        </w:rPr>
      </w:pPr>
      <w:bookmarkStart w:id="114" w:name="_Toc128479561"/>
      <w:r w:rsidRPr="00263CC2">
        <w:rPr>
          <w:rFonts w:hint="eastAsia"/>
          <w:color w:val="0D0D0D" w:themeColor="text1" w:themeTint="F2"/>
        </w:rPr>
        <w:t>八、甲方的义务与责任</w:t>
      </w:r>
      <w:bookmarkEnd w:id="114"/>
    </w:p>
    <w:p w14:paraId="53F50E37" w14:textId="77777777" w:rsidR="00B5653F" w:rsidRPr="00263CC2" w:rsidRDefault="00000000">
      <w:pPr>
        <w:pStyle w:val="sh4"/>
        <w:rPr>
          <w:color w:val="0D0D0D" w:themeColor="text1" w:themeTint="F2"/>
        </w:rPr>
      </w:pPr>
      <w:r w:rsidRPr="00263CC2">
        <w:rPr>
          <w:rFonts w:hint="eastAsia"/>
          <w:color w:val="0D0D0D" w:themeColor="text1" w:themeTint="F2"/>
        </w:rPr>
        <w:t>1、确保完全使用乙方提供的零部件。</w:t>
      </w:r>
    </w:p>
    <w:p w14:paraId="7B2F3B61" w14:textId="77777777" w:rsidR="00B5653F" w:rsidRPr="00263CC2" w:rsidRDefault="00000000">
      <w:pPr>
        <w:pStyle w:val="sh4"/>
        <w:rPr>
          <w:color w:val="0D0D0D" w:themeColor="text1" w:themeTint="F2"/>
        </w:rPr>
      </w:pPr>
      <w:r w:rsidRPr="00263CC2">
        <w:rPr>
          <w:rFonts w:hint="eastAsia"/>
          <w:color w:val="0D0D0D" w:themeColor="text1" w:themeTint="F2"/>
        </w:rPr>
        <w:t>2、应指派专人在乙方服务时给予必要的配合，必要时提供工器具方便。</w:t>
      </w:r>
    </w:p>
    <w:p w14:paraId="5E05EB8D" w14:textId="77777777" w:rsidR="00B5653F" w:rsidRPr="00263CC2" w:rsidRDefault="00000000">
      <w:pPr>
        <w:pStyle w:val="sh4"/>
        <w:rPr>
          <w:color w:val="0D0D0D" w:themeColor="text1" w:themeTint="F2"/>
        </w:rPr>
      </w:pPr>
      <w:r w:rsidRPr="00263CC2">
        <w:rPr>
          <w:rFonts w:hint="eastAsia"/>
          <w:color w:val="0D0D0D" w:themeColor="text1" w:themeTint="F2"/>
        </w:rPr>
        <w:t>3、全额承担对维护保养和维修中发生的更换件、磨损件或不再具有正常功能的零部件费用。</w:t>
      </w:r>
    </w:p>
    <w:p w14:paraId="242A6F0B" w14:textId="77777777" w:rsidR="00B5653F" w:rsidRPr="00263CC2" w:rsidRDefault="00000000">
      <w:pPr>
        <w:pStyle w:val="sh4"/>
        <w:rPr>
          <w:color w:val="0D0D0D" w:themeColor="text1" w:themeTint="F2"/>
        </w:rPr>
      </w:pPr>
      <w:r w:rsidRPr="00263CC2">
        <w:rPr>
          <w:rFonts w:hint="eastAsia"/>
          <w:color w:val="0D0D0D" w:themeColor="text1" w:themeTint="F2"/>
        </w:rPr>
        <w:t>4、接受乙方的提议，并按乙方提供的零部件推荐清单在乙方首次服务前采备完毕。</w:t>
      </w:r>
    </w:p>
    <w:p w14:paraId="0AF2C547" w14:textId="77777777" w:rsidR="00B5653F" w:rsidRPr="00263CC2" w:rsidRDefault="00000000">
      <w:pPr>
        <w:pStyle w:val="sh4"/>
        <w:rPr>
          <w:color w:val="0D0D0D" w:themeColor="text1" w:themeTint="F2"/>
        </w:rPr>
      </w:pPr>
      <w:r w:rsidRPr="00263CC2">
        <w:rPr>
          <w:rFonts w:hint="eastAsia"/>
          <w:color w:val="0D0D0D" w:themeColor="text1" w:themeTint="F2"/>
        </w:rPr>
        <w:t>5、维护保养结束后，应接受乙方服务人员对维修单作出签名确认的要求。</w:t>
      </w:r>
    </w:p>
    <w:p w14:paraId="1E86E4D3" w14:textId="77777777" w:rsidR="00B5653F" w:rsidRPr="00263CC2" w:rsidRDefault="00000000">
      <w:pPr>
        <w:pStyle w:val="sh3"/>
        <w:rPr>
          <w:color w:val="0D0D0D" w:themeColor="text1" w:themeTint="F2"/>
        </w:rPr>
      </w:pPr>
      <w:bookmarkStart w:id="115" w:name="_Toc128479562"/>
      <w:r w:rsidRPr="00263CC2">
        <w:rPr>
          <w:rFonts w:hint="eastAsia"/>
          <w:color w:val="0D0D0D" w:themeColor="text1" w:themeTint="F2"/>
        </w:rPr>
        <w:lastRenderedPageBreak/>
        <w:t>九、本协议未尽事宜届时由双方友好协商解决。</w:t>
      </w:r>
      <w:bookmarkEnd w:id="115"/>
    </w:p>
    <w:p w14:paraId="380536B0" w14:textId="77777777" w:rsidR="00B5653F" w:rsidRPr="00263CC2" w:rsidRDefault="00000000">
      <w:pPr>
        <w:pStyle w:val="sh3"/>
        <w:rPr>
          <w:color w:val="0D0D0D" w:themeColor="text1" w:themeTint="F2"/>
        </w:rPr>
      </w:pPr>
      <w:bookmarkStart w:id="116" w:name="_Toc128479563"/>
      <w:r w:rsidRPr="00263CC2">
        <w:rPr>
          <w:rFonts w:hint="eastAsia"/>
          <w:color w:val="0D0D0D" w:themeColor="text1" w:themeTint="F2"/>
        </w:rPr>
        <w:t>十、本协议自双方盖章 / 签字后生效，至协议终止日自行终止。</w:t>
      </w:r>
      <w:bookmarkEnd w:id="116"/>
    </w:p>
    <w:p w14:paraId="3B0FD514" w14:textId="77777777" w:rsidR="00B5653F" w:rsidRPr="00263CC2" w:rsidRDefault="00000000">
      <w:pPr>
        <w:pStyle w:val="sh3"/>
        <w:rPr>
          <w:color w:val="0D0D0D" w:themeColor="text1" w:themeTint="F2"/>
        </w:rPr>
      </w:pPr>
      <w:bookmarkStart w:id="117" w:name="_Toc128479564"/>
      <w:r w:rsidRPr="00263CC2">
        <w:rPr>
          <w:rFonts w:hint="eastAsia"/>
          <w:color w:val="0D0D0D" w:themeColor="text1" w:themeTint="F2"/>
        </w:rPr>
        <w:t>十一、本协议壹式肆份，双方各执贰份 (由双方盖章或签字的复印件也有效)</w:t>
      </w:r>
      <w:bookmarkEnd w:id="117"/>
    </w:p>
    <w:p w14:paraId="696E439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4624FF0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1459A33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甲方（盖章）：                     乙方（盖章）：</w:t>
      </w:r>
    </w:p>
    <w:p w14:paraId="4DD63FE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法定代表人（签字）：               法定代表人（签字）：</w:t>
      </w:r>
    </w:p>
    <w:p w14:paraId="2F5D739B"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或委托代理人（签字）：             或委托代理人（签字）：</w:t>
      </w:r>
    </w:p>
    <w:p w14:paraId="2F28C51F" w14:textId="77777777" w:rsidR="00B5653F" w:rsidRPr="00263CC2" w:rsidRDefault="00B5653F">
      <w:pPr>
        <w:pStyle w:val="2a"/>
        <w:snapToGrid w:val="0"/>
        <w:spacing w:line="440" w:lineRule="exact"/>
        <w:ind w:firstLine="433"/>
        <w:contextualSpacing/>
        <w:rPr>
          <w:rFonts w:ascii="宋体" w:eastAsia="宋体"/>
          <w:color w:val="0D0D0D" w:themeColor="text1" w:themeTint="F2"/>
          <w:sz w:val="21"/>
          <w:szCs w:val="21"/>
        </w:rPr>
      </w:pPr>
    </w:p>
    <w:p w14:paraId="4A1EF87F" w14:textId="77777777" w:rsidR="00B5653F" w:rsidRPr="00263CC2" w:rsidRDefault="00000000">
      <w:pPr>
        <w:pStyle w:val="2a"/>
        <w:snapToGrid w:val="0"/>
        <w:spacing w:line="440" w:lineRule="exact"/>
        <w:ind w:firstLine="433"/>
        <w:contextualSpacing/>
        <w:rPr>
          <w:rFonts w:ascii="宋体" w:eastAsia="宋体" w:cs="仿宋"/>
          <w:color w:val="0D0D0D" w:themeColor="text1" w:themeTint="F2"/>
          <w:sz w:val="21"/>
          <w:szCs w:val="21"/>
        </w:rPr>
      </w:pPr>
      <w:r w:rsidRPr="00263CC2">
        <w:rPr>
          <w:rFonts w:ascii="宋体" w:eastAsia="宋体" w:hint="eastAsia"/>
          <w:color w:val="0D0D0D" w:themeColor="text1" w:themeTint="F2"/>
          <w:sz w:val="21"/>
          <w:szCs w:val="21"/>
        </w:rPr>
        <w:t>日 期：                             日 期：</w:t>
      </w:r>
    </w:p>
    <w:p w14:paraId="21300FDB" w14:textId="77777777" w:rsidR="00B5653F" w:rsidRPr="00263CC2" w:rsidRDefault="00B5653F">
      <w:pPr>
        <w:spacing w:line="440" w:lineRule="exact"/>
        <w:rPr>
          <w:rFonts w:ascii="宋体" w:hAnsi="宋体"/>
          <w:b/>
          <w:color w:val="0D0D0D" w:themeColor="text1" w:themeTint="F2"/>
          <w:w w:val="80"/>
          <w:sz w:val="24"/>
          <w:szCs w:val="24"/>
        </w:rPr>
      </w:pPr>
    </w:p>
    <w:p w14:paraId="4BDD17BB" w14:textId="77777777" w:rsidR="00B5653F" w:rsidRPr="00263CC2" w:rsidRDefault="00B5653F">
      <w:pPr>
        <w:spacing w:line="440" w:lineRule="exact"/>
        <w:rPr>
          <w:rFonts w:ascii="宋体" w:hAnsi="宋体"/>
          <w:b/>
          <w:color w:val="0D0D0D" w:themeColor="text1" w:themeTint="F2"/>
          <w:w w:val="80"/>
          <w:sz w:val="24"/>
          <w:szCs w:val="24"/>
        </w:rPr>
      </w:pPr>
    </w:p>
    <w:p w14:paraId="7BE42C3C" w14:textId="77777777" w:rsidR="00B5653F" w:rsidRPr="00263CC2" w:rsidRDefault="00000000">
      <w:pPr>
        <w:tabs>
          <w:tab w:val="left" w:pos="360"/>
        </w:tabs>
        <w:adjustRightInd w:val="0"/>
        <w:spacing w:line="315" w:lineRule="atLeast"/>
        <w:ind w:firstLineChars="200" w:firstLine="482"/>
        <w:jc w:val="left"/>
        <w:textAlignment w:val="baseline"/>
        <w:rPr>
          <w:rFonts w:ascii="宋体" w:hAnsi="宋体"/>
          <w:b/>
          <w:color w:val="0D0D0D" w:themeColor="text1" w:themeTint="F2"/>
          <w:kern w:val="0"/>
          <w:sz w:val="24"/>
          <w:szCs w:val="24"/>
        </w:rPr>
      </w:pPr>
      <w:r w:rsidRPr="00263CC2">
        <w:rPr>
          <w:rFonts w:ascii="宋体" w:hAnsi="宋体" w:hint="eastAsia"/>
          <w:b/>
          <w:color w:val="0D0D0D" w:themeColor="text1" w:themeTint="F2"/>
          <w:kern w:val="0"/>
          <w:sz w:val="24"/>
          <w:szCs w:val="24"/>
        </w:rPr>
        <w:t>附件：备件清单：</w:t>
      </w:r>
    </w:p>
    <w:p w14:paraId="7B81E8B0" w14:textId="77777777" w:rsidR="00B5653F" w:rsidRPr="00263CC2" w:rsidRDefault="00000000">
      <w:pPr>
        <w:spacing w:line="440" w:lineRule="exact"/>
        <w:rPr>
          <w:rFonts w:ascii="宋体" w:hAnsi="宋体"/>
          <w:b/>
          <w:bCs/>
          <w:color w:val="0D0D0D" w:themeColor="text1" w:themeTint="F2"/>
          <w:sz w:val="24"/>
          <w:szCs w:val="24"/>
        </w:rPr>
      </w:pPr>
      <w:r w:rsidRPr="00263CC2">
        <w:rPr>
          <w:rFonts w:ascii="宋体" w:hAnsi="宋体"/>
          <w:b/>
          <w:color w:val="0D0D0D" w:themeColor="text1" w:themeTint="F2"/>
          <w:w w:val="80"/>
          <w:sz w:val="24"/>
          <w:szCs w:val="24"/>
        </w:rPr>
        <w:br w:type="page"/>
      </w:r>
    </w:p>
    <w:p w14:paraId="41C8A18C" w14:textId="77777777" w:rsidR="00B5653F" w:rsidRPr="00263CC2" w:rsidRDefault="00000000">
      <w:pPr>
        <w:pStyle w:val="sh2"/>
        <w:jc w:val="left"/>
        <w:rPr>
          <w:color w:val="0D0D0D" w:themeColor="text1" w:themeTint="F2"/>
          <w:sz w:val="24"/>
          <w:szCs w:val="24"/>
        </w:rPr>
      </w:pPr>
      <w:r w:rsidRPr="00263CC2">
        <w:rPr>
          <w:rFonts w:hint="eastAsia"/>
          <w:color w:val="0D0D0D" w:themeColor="text1" w:themeTint="F2"/>
        </w:rPr>
        <w:lastRenderedPageBreak/>
        <w:t xml:space="preserve">                  </w:t>
      </w:r>
      <w:r w:rsidRPr="00263CC2">
        <w:rPr>
          <w:color w:val="0D0D0D" w:themeColor="text1" w:themeTint="F2"/>
        </w:rPr>
        <w:t xml:space="preserve">     </w:t>
      </w:r>
      <w:bookmarkStart w:id="118" w:name="_Toc128479565"/>
      <w:r w:rsidRPr="00263CC2">
        <w:rPr>
          <w:rFonts w:hint="eastAsia"/>
          <w:color w:val="0D0D0D" w:themeColor="text1" w:themeTint="F2"/>
        </w:rPr>
        <w:t>第六章   合同授予</w:t>
      </w:r>
      <w:bookmarkEnd w:id="118"/>
    </w:p>
    <w:p w14:paraId="48EA4A35" w14:textId="77777777" w:rsidR="00B5653F" w:rsidRPr="00263CC2" w:rsidRDefault="00000000">
      <w:pPr>
        <w:pStyle w:val="sh4"/>
        <w:rPr>
          <w:color w:val="0D0D0D" w:themeColor="text1" w:themeTint="F2"/>
        </w:rPr>
      </w:pPr>
      <w:r w:rsidRPr="00263CC2">
        <w:rPr>
          <w:rFonts w:hint="eastAsia"/>
          <w:color w:val="0D0D0D" w:themeColor="text1" w:themeTint="F2"/>
        </w:rPr>
        <w:t>一、成交供应商在《成交通知书》发出后15日内必须按照磋商文件确定的事项签订采购合同。合同一式肆份，甲方执</w:t>
      </w:r>
      <w:r w:rsidRPr="00263CC2">
        <w:rPr>
          <w:rFonts w:hint="eastAsia"/>
          <w:color w:val="0D0D0D" w:themeColor="text1" w:themeTint="F2"/>
          <w:u w:val="single"/>
        </w:rPr>
        <w:t>贰</w:t>
      </w:r>
      <w:r w:rsidRPr="00263CC2">
        <w:rPr>
          <w:rFonts w:hint="eastAsia"/>
          <w:color w:val="0D0D0D" w:themeColor="text1" w:themeTint="F2"/>
        </w:rPr>
        <w:t>份，乙方执</w:t>
      </w:r>
      <w:r w:rsidRPr="00263CC2">
        <w:rPr>
          <w:rFonts w:hint="eastAsia"/>
          <w:color w:val="0D0D0D" w:themeColor="text1" w:themeTint="F2"/>
          <w:u w:val="single"/>
        </w:rPr>
        <w:t>贰</w:t>
      </w:r>
      <w:r w:rsidRPr="00263CC2">
        <w:rPr>
          <w:rFonts w:hint="eastAsia"/>
          <w:color w:val="0D0D0D" w:themeColor="text1" w:themeTint="F2"/>
        </w:rPr>
        <w:t xml:space="preserve">份。所签合同不得对磋商文件作实质性修改。采购人不得向成交供应商提出不合理的要求作为签订合同的条件，不得与成交供应商私下订立背离磋商文件实质性内容的协议。 </w:t>
      </w:r>
    </w:p>
    <w:p w14:paraId="5F2D9EA1" w14:textId="77777777" w:rsidR="00B5653F" w:rsidRPr="00263CC2" w:rsidRDefault="00000000">
      <w:pPr>
        <w:pStyle w:val="sh4"/>
        <w:rPr>
          <w:color w:val="0D0D0D" w:themeColor="text1" w:themeTint="F2"/>
        </w:rPr>
      </w:pPr>
      <w:r w:rsidRPr="00263CC2">
        <w:rPr>
          <w:rFonts w:hint="eastAsia"/>
          <w:color w:val="0D0D0D" w:themeColor="text1" w:themeTint="F2"/>
        </w:rPr>
        <w:t>二、</w:t>
      </w:r>
      <w:bookmarkStart w:id="119" w:name="OLE_LINK1"/>
      <w:bookmarkStart w:id="120" w:name="OLE_LINK2"/>
      <w:r w:rsidRPr="00263CC2">
        <w:rPr>
          <w:rFonts w:hint="eastAsia"/>
          <w:color w:val="0D0D0D" w:themeColor="text1" w:themeTint="F2"/>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42B7C59" w14:textId="77777777" w:rsidR="00B5653F" w:rsidRPr="00263CC2" w:rsidRDefault="00000000">
      <w:pPr>
        <w:pStyle w:val="sh4"/>
        <w:rPr>
          <w:color w:val="0D0D0D" w:themeColor="text1" w:themeTint="F2"/>
        </w:rPr>
      </w:pPr>
      <w:r w:rsidRPr="00263CC2">
        <w:rPr>
          <w:rFonts w:hint="eastAsia"/>
          <w:color w:val="0D0D0D" w:themeColor="text1" w:themeTint="F2"/>
        </w:rPr>
        <w:t>三、成交供应商出现违约情形，应当及时纠正或补偿；造成损失的，按合同约定追究违约责任；发现有假冒、伪劣、走私产品、商业贿赂等违法情形的，应由采购人移交工商、质监、公安等行政执法部门依法查处。</w:t>
      </w:r>
    </w:p>
    <w:p w14:paraId="434E57D2" w14:textId="77777777" w:rsidR="00B5653F" w:rsidRPr="00263CC2" w:rsidRDefault="00000000">
      <w:pPr>
        <w:pStyle w:val="sh4"/>
        <w:rPr>
          <w:color w:val="0D0D0D" w:themeColor="text1" w:themeTint="F2"/>
        </w:rPr>
      </w:pPr>
      <w:r w:rsidRPr="00263CC2">
        <w:rPr>
          <w:rFonts w:hint="eastAsia"/>
          <w:color w:val="0D0D0D" w:themeColor="text1" w:themeTint="F2"/>
        </w:rPr>
        <w:t>四、不响应付款方式的，视同无效投标处理。款项由采购人按相关财务支付规定办理支付手续，不得故意拖延支付时间</w:t>
      </w:r>
      <w:bookmarkEnd w:id="119"/>
      <w:bookmarkEnd w:id="120"/>
      <w:r w:rsidRPr="00263CC2">
        <w:rPr>
          <w:rFonts w:hint="eastAsia"/>
          <w:color w:val="0D0D0D" w:themeColor="text1" w:themeTint="F2"/>
        </w:rPr>
        <w:t>。</w:t>
      </w:r>
    </w:p>
    <w:p w14:paraId="2F8BE5F0" w14:textId="77777777" w:rsidR="00B5653F" w:rsidRPr="00263CC2" w:rsidRDefault="00000000">
      <w:pPr>
        <w:pStyle w:val="sh4"/>
        <w:rPr>
          <w:color w:val="0D0D0D" w:themeColor="text1" w:themeTint="F2"/>
        </w:rPr>
      </w:pPr>
      <w:r w:rsidRPr="00263CC2">
        <w:rPr>
          <w:rFonts w:hint="eastAsia"/>
          <w:color w:val="0D0D0D" w:themeColor="text1" w:themeTint="F2"/>
        </w:rPr>
        <w:t>五、</w:t>
      </w:r>
      <w:r w:rsidRPr="00263CC2">
        <w:rPr>
          <w:color w:val="0D0D0D" w:themeColor="text1" w:themeTint="F2"/>
        </w:rPr>
        <w:t>每次采购</w:t>
      </w:r>
      <w:r w:rsidRPr="00263CC2">
        <w:rPr>
          <w:rFonts w:hint="eastAsia"/>
          <w:color w:val="0D0D0D" w:themeColor="text1" w:themeTint="F2"/>
        </w:rPr>
        <w:t>人</w:t>
      </w:r>
      <w:r w:rsidRPr="00263CC2">
        <w:rPr>
          <w:color w:val="0D0D0D" w:themeColor="text1" w:themeTint="F2"/>
        </w:rPr>
        <w:t>付款前，</w:t>
      </w:r>
      <w:r w:rsidRPr="00263CC2">
        <w:rPr>
          <w:rFonts w:hint="eastAsia"/>
          <w:color w:val="0D0D0D" w:themeColor="text1" w:themeTint="F2"/>
          <w:lang w:val="zh-CN"/>
        </w:rPr>
        <w:t>成交供应商</w:t>
      </w:r>
      <w:r w:rsidRPr="00263CC2">
        <w:rPr>
          <w:color w:val="0D0D0D" w:themeColor="text1" w:themeTint="F2"/>
        </w:rPr>
        <w:t>根据结算金额按国家有关财税规定开出合法发票交采购</w:t>
      </w:r>
      <w:r w:rsidRPr="00263CC2">
        <w:rPr>
          <w:rFonts w:hint="eastAsia"/>
          <w:color w:val="0D0D0D" w:themeColor="text1" w:themeTint="F2"/>
        </w:rPr>
        <w:t>人</w:t>
      </w:r>
      <w:r w:rsidRPr="00263CC2">
        <w:rPr>
          <w:color w:val="0D0D0D" w:themeColor="text1" w:themeTint="F2"/>
        </w:rPr>
        <w:t>办理付款手续。</w:t>
      </w:r>
    </w:p>
    <w:p w14:paraId="2500E914" w14:textId="77777777" w:rsidR="00B5653F" w:rsidRPr="00263CC2" w:rsidRDefault="00B5653F">
      <w:pPr>
        <w:widowControl/>
        <w:jc w:val="left"/>
        <w:rPr>
          <w:rFonts w:ascii="宋体" w:hAnsi="宋体" w:cs="宋体"/>
          <w:b/>
          <w:color w:val="0D0D0D" w:themeColor="text1" w:themeTint="F2"/>
          <w:sz w:val="24"/>
          <w:szCs w:val="22"/>
        </w:rPr>
      </w:pPr>
    </w:p>
    <w:p w14:paraId="2EFA6348" w14:textId="77777777" w:rsidR="00B5653F" w:rsidRPr="00263CC2" w:rsidRDefault="00000000">
      <w:pPr>
        <w:pStyle w:val="sh2"/>
        <w:rPr>
          <w:color w:val="0D0D0D" w:themeColor="text1" w:themeTint="F2"/>
          <w:sz w:val="24"/>
          <w:szCs w:val="24"/>
        </w:rPr>
      </w:pPr>
      <w:r w:rsidRPr="00263CC2">
        <w:rPr>
          <w:rFonts w:hint="eastAsia"/>
          <w:color w:val="0D0D0D" w:themeColor="text1" w:themeTint="F2"/>
        </w:rPr>
        <w:br w:type="page"/>
      </w:r>
      <w:bookmarkStart w:id="121" w:name="_Toc128479566"/>
      <w:r w:rsidRPr="00263CC2">
        <w:rPr>
          <w:rFonts w:hint="eastAsia"/>
          <w:color w:val="0D0D0D" w:themeColor="text1" w:themeTint="F2"/>
        </w:rPr>
        <w:lastRenderedPageBreak/>
        <w:t>第七章 质疑提出和处理</w:t>
      </w:r>
      <w:bookmarkEnd w:id="121"/>
    </w:p>
    <w:p w14:paraId="56BF91C7" w14:textId="77777777" w:rsidR="00B5653F" w:rsidRPr="00263CC2" w:rsidRDefault="00000000">
      <w:pPr>
        <w:pStyle w:val="sh3"/>
        <w:rPr>
          <w:color w:val="0D0D0D" w:themeColor="text1" w:themeTint="F2"/>
        </w:rPr>
      </w:pPr>
      <w:bookmarkStart w:id="122" w:name="_Toc128479567"/>
      <w:r w:rsidRPr="00263CC2">
        <w:rPr>
          <w:rFonts w:hint="eastAsia"/>
          <w:color w:val="0D0D0D" w:themeColor="text1" w:themeTint="F2"/>
        </w:rPr>
        <w:t>一、质疑的提出</w:t>
      </w:r>
      <w:bookmarkEnd w:id="122"/>
    </w:p>
    <w:p w14:paraId="0E486A38"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、质疑人必须是直接参加本次磋商活动的当事人。</w:t>
      </w:r>
    </w:p>
    <w:p w14:paraId="0B1FA18A"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、下载磋商文件的供应商应根据第二章“磋商供应商须知”中第一条第</w:t>
      </w:r>
      <w:r w:rsidRPr="00263CC2">
        <w:rPr>
          <w:color w:val="0D0D0D" w:themeColor="text1" w:themeTint="F2"/>
        </w:rPr>
        <w:t>4</w:t>
      </w:r>
      <w:r w:rsidRPr="00263CC2">
        <w:rPr>
          <w:rFonts w:hint="eastAsia"/>
          <w:color w:val="0D0D0D" w:themeColor="text1" w:themeTint="F2"/>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14:paraId="5784F1A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2236F77F"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1C19196" w14:textId="77777777" w:rsidR="00B5653F" w:rsidRPr="00263CC2" w:rsidRDefault="00000000">
      <w:pPr>
        <w:pStyle w:val="sh4"/>
        <w:rPr>
          <w:color w:val="0D0D0D" w:themeColor="text1" w:themeTint="F2"/>
        </w:rPr>
      </w:pPr>
      <w:r w:rsidRPr="00263CC2">
        <w:rPr>
          <w:rFonts w:hint="eastAsia"/>
          <w:color w:val="0D0D0D" w:themeColor="text1" w:themeTint="F2"/>
        </w:rPr>
        <w:t>对不能提供相关佐证材料的、涉及商业秘密的、非书面形式的、非送达的、匿名的《质疑函》将不予受理。</w:t>
      </w:r>
    </w:p>
    <w:p w14:paraId="69FB0826" w14:textId="77777777" w:rsidR="00B5653F" w:rsidRPr="00263CC2" w:rsidRDefault="00000000">
      <w:pPr>
        <w:pStyle w:val="sh4"/>
        <w:rPr>
          <w:color w:val="0D0D0D" w:themeColor="text1" w:themeTint="F2"/>
        </w:rPr>
      </w:pPr>
      <w:r w:rsidRPr="00263CC2">
        <w:rPr>
          <w:rFonts w:hint="eastAsia"/>
          <w:color w:val="0D0D0D" w:themeColor="text1" w:themeTint="F2"/>
        </w:rPr>
        <w:t>相关佐证材料要具备客观性、关联性、合法性，无法查实的（如宣传册、媒体报道、猜测、推理等）不能作为佐证材料。</w:t>
      </w:r>
    </w:p>
    <w:p w14:paraId="5E747FC8" w14:textId="77777777" w:rsidR="00B5653F" w:rsidRPr="00263CC2" w:rsidRDefault="00000000">
      <w:pPr>
        <w:pStyle w:val="sh4"/>
        <w:rPr>
          <w:color w:val="0D0D0D" w:themeColor="text1" w:themeTint="F2"/>
        </w:rPr>
      </w:pPr>
      <w:r w:rsidRPr="00263CC2">
        <w:rPr>
          <w:rFonts w:hint="eastAsia"/>
          <w:color w:val="0D0D0D" w:themeColor="text1" w:themeTint="F2"/>
        </w:rPr>
        <w:t>采购单位或采购代理机构不负责搜集相关佐证材料等工作。</w:t>
      </w:r>
    </w:p>
    <w:p w14:paraId="3656FDAA" w14:textId="77777777" w:rsidR="00B5653F" w:rsidRPr="00263CC2" w:rsidRDefault="00000000">
      <w:pPr>
        <w:pStyle w:val="sh3"/>
        <w:rPr>
          <w:color w:val="0D0D0D" w:themeColor="text1" w:themeTint="F2"/>
        </w:rPr>
      </w:pPr>
      <w:bookmarkStart w:id="123" w:name="_Toc128479568"/>
      <w:r w:rsidRPr="00263CC2">
        <w:rPr>
          <w:rFonts w:hint="eastAsia"/>
          <w:color w:val="0D0D0D" w:themeColor="text1" w:themeTint="F2"/>
        </w:rPr>
        <w:t>二、《质疑函》的受理和回复</w:t>
      </w:r>
      <w:bookmarkEnd w:id="123"/>
    </w:p>
    <w:p w14:paraId="424E2CB6"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、《质疑函》须由质疑人的法定代表人或参加本次磋商被授权人送达采购单位和采购代理机构。</w:t>
      </w:r>
    </w:p>
    <w:p w14:paraId="4C1626AC"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8D6653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、对不符合提出质疑要求的，出具《质疑退回通知书》并提出相关补充材料要求，质疑人未在规定的时间内提供补充佐证材料的，视同放弃质疑。</w:t>
      </w:r>
    </w:p>
    <w:p w14:paraId="23F4879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、采购单位、采购代理机构负责将质疑人提出的质疑相关材料提供给相关专家或评估小组审核，并将审核意见回复质疑人。</w:t>
      </w:r>
    </w:p>
    <w:p w14:paraId="7702FC61" w14:textId="77777777" w:rsidR="00B5653F" w:rsidRPr="00263CC2" w:rsidRDefault="00000000">
      <w:pPr>
        <w:pStyle w:val="sh4"/>
        <w:rPr>
          <w:color w:val="0D0D0D" w:themeColor="text1" w:themeTint="F2"/>
        </w:rPr>
      </w:pPr>
      <w:r w:rsidRPr="00263CC2">
        <w:rPr>
          <w:rFonts w:hint="eastAsia"/>
          <w:color w:val="0D0D0D" w:themeColor="text1" w:themeTint="F2"/>
        </w:rPr>
        <w:t>必要时，可向被质疑人转发《质疑函》及相关佐证材料。被质疑人应当在要求的时间日内，以</w:t>
      </w:r>
      <w:r w:rsidRPr="00263CC2">
        <w:rPr>
          <w:rFonts w:hint="eastAsia"/>
          <w:color w:val="0D0D0D" w:themeColor="text1" w:themeTint="F2"/>
        </w:rPr>
        <w:lastRenderedPageBreak/>
        <w:t>书面形式作出说明，并提交相关证据。被质疑人在规定时间内，无正当理由未提交相关证据的，视同放弃说明权利，认可被质疑事项。</w:t>
      </w:r>
    </w:p>
    <w:p w14:paraId="4899027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、因质疑情况复杂，组织论证或审查时间较长的，采购单位、采购代理机构以书面形式通知质疑人，可适当延长质疑回复处理时间。</w:t>
      </w:r>
    </w:p>
    <w:p w14:paraId="31012298" w14:textId="77777777" w:rsidR="00B5653F" w:rsidRPr="00263CC2" w:rsidRDefault="00000000">
      <w:pPr>
        <w:pStyle w:val="sh3"/>
        <w:rPr>
          <w:color w:val="0D0D0D" w:themeColor="text1" w:themeTint="F2"/>
        </w:rPr>
      </w:pPr>
      <w:bookmarkStart w:id="124" w:name="_Toc128479569"/>
      <w:r w:rsidRPr="00263CC2">
        <w:rPr>
          <w:rFonts w:hint="eastAsia"/>
          <w:color w:val="0D0D0D" w:themeColor="text1" w:themeTint="F2"/>
        </w:rPr>
        <w:t>三、质疑处理</w:t>
      </w:r>
      <w:bookmarkEnd w:id="124"/>
    </w:p>
    <w:p w14:paraId="1398E901"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、质疑成立的处理。采购单位或采购代理机构终止采购，并建议有关部门给相关当事人予以处理。</w:t>
      </w:r>
    </w:p>
    <w:p w14:paraId="6C2F7F49"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、质疑不成立的处理。</w:t>
      </w:r>
    </w:p>
    <w:p w14:paraId="75330F00"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）质疑人书面《申请撤回质疑函》的，不作违约处理。</w:t>
      </w:r>
    </w:p>
    <w:p w14:paraId="42D35A0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）质疑人在规定的时间内不配合进行质疑调查处理的，按自动撤回《质疑函》处理。</w:t>
      </w:r>
    </w:p>
    <w:p w14:paraId="41318F17"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）质疑人不按《质疑函》格式就提出质疑的，作违约处理。同时，视情列入不良供应商名单。</w:t>
      </w:r>
    </w:p>
    <w:p w14:paraId="254B495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）质疑人虽提供了相关佐证材料，但不能证明其质疑成立的，采购单位或采购代理机构请质疑人补充相关佐证材料，仍不能证明其质疑成立的，作违约处理。并将其列入不良供应商名单。</w:t>
      </w:r>
    </w:p>
    <w:p w14:paraId="54484160"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）质疑人不能提供相关佐证材料的，采购单位、采购代理机构已指出，质疑人仍然坚持提出质疑的，作违约处理。同时，列入不良供应商名单。</w:t>
      </w:r>
    </w:p>
    <w:p w14:paraId="7300EC5E"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）对明显有违事实的、经相关专家或评审小组认定无依据的、经其他供应商举证无依据的质疑，作违约处理，列入不良供应商名单；同时，对其中每一项不成立的质疑给予质疑人</w:t>
      </w:r>
      <w:r w:rsidRPr="00263CC2">
        <w:rPr>
          <w:color w:val="0D0D0D" w:themeColor="text1" w:themeTint="F2"/>
        </w:rPr>
        <w:t>1</w:t>
      </w:r>
      <w:r w:rsidRPr="00263CC2">
        <w:rPr>
          <w:rFonts w:hint="eastAsia"/>
          <w:color w:val="0D0D0D" w:themeColor="text1" w:themeTint="F2"/>
        </w:rPr>
        <w:t>年内禁入本区域内的政府采购活动的违约处理，依次类推；视情在南通公共资源交易平台、省、国家级相关媒体予以披露。</w:t>
      </w:r>
    </w:p>
    <w:p w14:paraId="0578D2F4"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）质疑人承担使用虚假材料或恶意方式质疑的法律责任。</w:t>
      </w:r>
    </w:p>
    <w:p w14:paraId="07419769" w14:textId="77777777" w:rsidR="00B5653F" w:rsidRPr="00263CC2" w:rsidRDefault="00000000">
      <w:pPr>
        <w:pStyle w:val="sh4"/>
        <w:rPr>
          <w:color w:val="0D0D0D" w:themeColor="text1" w:themeTint="F2"/>
        </w:rPr>
      </w:pPr>
      <w:r w:rsidRPr="00263CC2">
        <w:rPr>
          <w:rFonts w:hint="eastAsia"/>
          <w:color w:val="0D0D0D" w:themeColor="text1" w:themeTint="F2"/>
        </w:rPr>
        <w:t>四、无佐证材料的举报作违约处理。供应商不得进行不提供相关佐证材料（含无法查实的如宣传册、媒体报道、猜测、推理等）向有关部门的举报，否则作违约处理。同时对其在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A5A5688" w14:textId="77777777" w:rsidR="00B5653F" w:rsidRPr="00263CC2" w:rsidRDefault="00000000">
      <w:pPr>
        <w:pStyle w:val="sh4"/>
        <w:rPr>
          <w:color w:val="0D0D0D" w:themeColor="text1" w:themeTint="F2"/>
        </w:rPr>
      </w:pPr>
      <w:r w:rsidRPr="00263CC2">
        <w:rPr>
          <w:rFonts w:hint="eastAsia"/>
          <w:color w:val="0D0D0D" w:themeColor="text1" w:themeTint="F2"/>
        </w:rPr>
        <w:t>五、投诉不成立的作违约处理。供应商进行质疑后，采购单位回复质疑不成立，供应商仍进行投诉的，并最终投诉不成立的，作违约处理。采购单位有权对其在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6B692DE" w14:textId="77777777" w:rsidR="00B5653F" w:rsidRPr="00263CC2" w:rsidRDefault="00000000">
      <w:pPr>
        <w:pStyle w:val="sh4"/>
        <w:rPr>
          <w:color w:val="0D0D0D" w:themeColor="text1" w:themeTint="F2"/>
        </w:rPr>
      </w:pPr>
      <w:r w:rsidRPr="00263CC2">
        <w:rPr>
          <w:rFonts w:hint="eastAsia"/>
          <w:color w:val="0D0D0D" w:themeColor="text1" w:themeTint="F2"/>
        </w:rPr>
        <w:t>六、《质疑函》、《质疑回复函》，质疑、举报、投诉不成立的等相关情况，视情在南通公共资源交易平台、省、国家级等相关媒体予以披露。并建议相关政府采购机构对该供应商同步实施</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w:t>
      </w:r>
    </w:p>
    <w:p w14:paraId="552D4B67" w14:textId="77777777" w:rsidR="00B5653F" w:rsidRPr="00263CC2" w:rsidRDefault="00000000">
      <w:pPr>
        <w:pStyle w:val="sh4"/>
        <w:rPr>
          <w:color w:val="0D0D0D" w:themeColor="text1" w:themeTint="F2"/>
        </w:rPr>
      </w:pPr>
      <w:r w:rsidRPr="00263CC2">
        <w:rPr>
          <w:rFonts w:hint="eastAsia"/>
          <w:color w:val="0D0D0D" w:themeColor="text1" w:themeTint="F2"/>
        </w:rPr>
        <w:t>七、质疑供应商对采购单位或代理机构的答复不满意或者采购单位或代理机构未在规定的时间内作出答复的，可以在答复期满后</w:t>
      </w:r>
      <w:r w:rsidRPr="00263CC2">
        <w:rPr>
          <w:color w:val="0D0D0D" w:themeColor="text1" w:themeTint="F2"/>
        </w:rPr>
        <w:t>15</w:t>
      </w:r>
      <w:r w:rsidRPr="00263CC2">
        <w:rPr>
          <w:rFonts w:hint="eastAsia"/>
          <w:color w:val="0D0D0D" w:themeColor="text1" w:themeTint="F2"/>
        </w:rPr>
        <w:t>个工作日内向南通市政府采购监督管理部门投诉。</w:t>
      </w:r>
    </w:p>
    <w:p w14:paraId="45B298E4" w14:textId="77777777" w:rsidR="00B5653F" w:rsidRPr="00263CC2" w:rsidRDefault="00000000">
      <w:pPr>
        <w:pStyle w:val="sh2"/>
        <w:rPr>
          <w:color w:val="0D0D0D" w:themeColor="text1" w:themeTint="F2"/>
        </w:rPr>
      </w:pPr>
      <w:bookmarkStart w:id="125" w:name="_Toc363573860"/>
      <w:r w:rsidRPr="00263CC2">
        <w:rPr>
          <w:color w:val="0D0D0D" w:themeColor="text1" w:themeTint="F2"/>
          <w:sz w:val="24"/>
          <w:szCs w:val="24"/>
        </w:rPr>
        <w:br w:type="page"/>
      </w:r>
      <w:bookmarkStart w:id="126" w:name="_Toc128479570"/>
      <w:r w:rsidRPr="00263CC2">
        <w:rPr>
          <w:rFonts w:hint="eastAsia"/>
          <w:color w:val="0D0D0D" w:themeColor="text1" w:themeTint="F2"/>
        </w:rPr>
        <w:lastRenderedPageBreak/>
        <w:t>第八章 响应文件组成及格式</w:t>
      </w:r>
      <w:bookmarkEnd w:id="125"/>
      <w:bookmarkEnd w:id="126"/>
    </w:p>
    <w:p w14:paraId="6FA040EF" w14:textId="77777777" w:rsidR="00B5653F" w:rsidRPr="00263CC2" w:rsidRDefault="00000000">
      <w:pPr>
        <w:pStyle w:val="sh4"/>
        <w:rPr>
          <w:color w:val="0D0D0D" w:themeColor="text1" w:themeTint="F2"/>
        </w:rPr>
      </w:pPr>
      <w:r w:rsidRPr="00263CC2">
        <w:rPr>
          <w:rFonts w:hint="eastAsia"/>
          <w:color w:val="0D0D0D" w:themeColor="text1" w:themeTint="F2"/>
        </w:rPr>
        <w:t>响应文件由资格审查文件、技术响应文件、商务报价响应文件三部分组成，三部分文件</w:t>
      </w:r>
      <w:r w:rsidRPr="00263CC2">
        <w:rPr>
          <w:color w:val="0D0D0D" w:themeColor="text1" w:themeTint="F2"/>
        </w:rPr>
        <w:t>分别压缩加密后以1份电子邮件形式发送至指定邮箱，并注明单位名称。</w:t>
      </w:r>
    </w:p>
    <w:p w14:paraId="71E8166B" w14:textId="77777777" w:rsidR="00B5653F" w:rsidRPr="00263CC2" w:rsidRDefault="00000000">
      <w:pPr>
        <w:pStyle w:val="sh3"/>
        <w:rPr>
          <w:color w:val="0D0D0D" w:themeColor="text1" w:themeTint="F2"/>
          <w:lang w:val="zh-CN"/>
        </w:rPr>
      </w:pPr>
      <w:bookmarkStart w:id="127" w:name="_Toc128479571"/>
      <w:r w:rsidRPr="00263CC2">
        <w:rPr>
          <w:rFonts w:hint="eastAsia"/>
          <w:color w:val="0D0D0D" w:themeColor="text1" w:themeTint="F2"/>
        </w:rPr>
        <w:t>一、资格审查文件</w:t>
      </w:r>
      <w:r w:rsidRPr="00263CC2">
        <w:rPr>
          <w:rFonts w:hint="eastAsia"/>
          <w:color w:val="0D0D0D" w:themeColor="text1" w:themeTint="F2"/>
          <w:lang w:val="zh-CN"/>
        </w:rPr>
        <w:t>（</w:t>
      </w:r>
      <w:r w:rsidRPr="00263CC2">
        <w:rPr>
          <w:rFonts w:hint="eastAsia"/>
          <w:color w:val="0D0D0D" w:themeColor="text1" w:themeTint="F2"/>
        </w:rPr>
        <w:t>单独密封</w:t>
      </w:r>
      <w:r w:rsidRPr="00263CC2">
        <w:rPr>
          <w:rFonts w:hint="eastAsia"/>
          <w:color w:val="0D0D0D" w:themeColor="text1" w:themeTint="F2"/>
          <w:lang w:val="zh-CN"/>
        </w:rPr>
        <w:t>）</w:t>
      </w:r>
      <w:bookmarkEnd w:id="127"/>
    </w:p>
    <w:p w14:paraId="6FB101FA" w14:textId="77777777" w:rsidR="00B5653F" w:rsidRPr="00263CC2" w:rsidRDefault="00000000">
      <w:pPr>
        <w:pStyle w:val="sh4"/>
        <w:rPr>
          <w:color w:val="0D0D0D" w:themeColor="text1" w:themeTint="F2"/>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74A5BE71"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587E12D"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18D63306" w14:textId="77777777" w:rsidR="00B5653F" w:rsidRPr="00263CC2" w:rsidRDefault="00000000">
      <w:pPr>
        <w:pStyle w:val="sh4"/>
        <w:rPr>
          <w:color w:val="0D0D0D" w:themeColor="text1" w:themeTint="F2"/>
        </w:rPr>
      </w:pPr>
      <w:r w:rsidRPr="00263CC2">
        <w:rPr>
          <w:rFonts w:hint="eastAsia"/>
          <w:color w:val="0D0D0D" w:themeColor="text1" w:themeTint="F2"/>
        </w:rPr>
        <w:t>4、供应商2022年以来任意一个月依法缴纳税收和社会保障资金的相关材料复印件或扫描件；</w:t>
      </w:r>
    </w:p>
    <w:p w14:paraId="6C701F14" w14:textId="77777777" w:rsidR="00B5653F" w:rsidRPr="00263CC2" w:rsidRDefault="00000000">
      <w:pPr>
        <w:pStyle w:val="sh4"/>
        <w:rPr>
          <w:color w:val="0D0D0D" w:themeColor="text1" w:themeTint="F2"/>
        </w:rPr>
      </w:pPr>
      <w:r w:rsidRPr="00263CC2">
        <w:rPr>
          <w:rFonts w:hint="eastAsia"/>
          <w:color w:val="0D0D0D" w:themeColor="text1" w:themeTint="F2"/>
        </w:rPr>
        <w:t>5、供应商具有履行合同所必需的设备和专业技术能力的书面声明（格式参见第八章）；</w:t>
      </w:r>
    </w:p>
    <w:p w14:paraId="2465416C" w14:textId="77777777" w:rsidR="00B5653F" w:rsidRPr="00263CC2" w:rsidRDefault="00000000">
      <w:pPr>
        <w:pStyle w:val="sh4"/>
        <w:rPr>
          <w:color w:val="0D0D0D" w:themeColor="text1" w:themeTint="F2"/>
        </w:rPr>
      </w:pPr>
      <w:r w:rsidRPr="00263CC2">
        <w:rPr>
          <w:rFonts w:hint="eastAsia"/>
          <w:color w:val="0D0D0D" w:themeColor="text1" w:themeTint="F2"/>
        </w:rPr>
        <w:t>6、供应商须提供参与本次项目政府采购活动前三年内，在经营活动中没有重大违法记录的书面《无重大违法记录声明函》（格式参见竞争性磋商文件第八章）；</w:t>
      </w:r>
    </w:p>
    <w:p w14:paraId="5B8B8926" w14:textId="77777777" w:rsidR="00B5653F" w:rsidRPr="00263CC2" w:rsidRDefault="00000000">
      <w:pPr>
        <w:pStyle w:val="sh4"/>
        <w:rPr>
          <w:color w:val="0D0D0D" w:themeColor="text1" w:themeTint="F2"/>
        </w:rPr>
      </w:pPr>
      <w:r w:rsidRPr="00263CC2">
        <w:rPr>
          <w:rFonts w:hint="eastAsia"/>
          <w:color w:val="0D0D0D" w:themeColor="text1" w:themeTint="F2"/>
        </w:rPr>
        <w:t>7、关于资格文件的声明函（格式参见竞争性磋商文件第八章）。</w:t>
      </w:r>
    </w:p>
    <w:p w14:paraId="13196A7F" w14:textId="77777777" w:rsidR="00B5653F" w:rsidRPr="00263CC2" w:rsidRDefault="00000000">
      <w:pPr>
        <w:pStyle w:val="sh4"/>
        <w:rPr>
          <w:color w:val="0D0D0D" w:themeColor="text1" w:themeTint="F2"/>
        </w:rPr>
      </w:pPr>
      <w:r w:rsidRPr="00263CC2">
        <w:rPr>
          <w:rFonts w:hint="eastAsia"/>
          <w:color w:val="0D0D0D" w:themeColor="text1" w:themeTint="F2"/>
        </w:rPr>
        <w:t>8、供应商一般情况表（格式参见竞争性磋商文件第八章）。</w:t>
      </w:r>
    </w:p>
    <w:p w14:paraId="51174EFF" w14:textId="77777777" w:rsidR="00B5653F" w:rsidRPr="00263CC2" w:rsidRDefault="00000000">
      <w:pPr>
        <w:pStyle w:val="sh4"/>
        <w:rPr>
          <w:color w:val="0D0D0D" w:themeColor="text1" w:themeTint="F2"/>
        </w:rPr>
      </w:pPr>
      <w:r w:rsidRPr="00263CC2">
        <w:rPr>
          <w:rFonts w:hint="eastAsia"/>
          <w:color w:val="0D0D0D" w:themeColor="text1" w:themeTint="F2"/>
        </w:rPr>
        <w:t>注：以上材料如为复印件或扫描件均需加盖单位公章。</w:t>
      </w:r>
    </w:p>
    <w:p w14:paraId="063E63B5" w14:textId="77777777" w:rsidR="00B5653F" w:rsidRPr="00263CC2" w:rsidRDefault="00000000">
      <w:pPr>
        <w:pStyle w:val="sh3"/>
        <w:rPr>
          <w:color w:val="0D0D0D" w:themeColor="text1" w:themeTint="F2"/>
        </w:rPr>
      </w:pPr>
      <w:bookmarkStart w:id="128" w:name="_Toc128479572"/>
      <w:r w:rsidRPr="00263CC2">
        <w:rPr>
          <w:rFonts w:hint="eastAsia"/>
          <w:color w:val="0D0D0D" w:themeColor="text1" w:themeTint="F2"/>
        </w:rPr>
        <w:t>二、技术响应文件（单独密封）</w:t>
      </w:r>
      <w:bookmarkEnd w:id="128"/>
    </w:p>
    <w:p w14:paraId="2283CCC8" w14:textId="77777777" w:rsidR="00B5653F" w:rsidRPr="00263CC2" w:rsidRDefault="00000000">
      <w:pPr>
        <w:pStyle w:val="sh4"/>
        <w:rPr>
          <w:color w:val="0D0D0D" w:themeColor="text1" w:themeTint="F2"/>
        </w:rPr>
      </w:pPr>
      <w:r w:rsidRPr="00263CC2">
        <w:rPr>
          <w:rFonts w:hint="eastAsia"/>
          <w:color w:val="0D0D0D" w:themeColor="text1" w:themeTint="F2"/>
        </w:rPr>
        <w:t>1、竞争性磋商响应函（格式参见第八章）；</w:t>
      </w:r>
    </w:p>
    <w:p w14:paraId="3553C6B6" w14:textId="77777777" w:rsidR="00B5653F" w:rsidRPr="00263CC2" w:rsidRDefault="00000000">
      <w:pPr>
        <w:pStyle w:val="sh4"/>
        <w:rPr>
          <w:color w:val="0D0D0D" w:themeColor="text1" w:themeTint="F2"/>
        </w:rPr>
      </w:pPr>
      <w:r w:rsidRPr="00263CC2">
        <w:rPr>
          <w:rFonts w:hint="eastAsia"/>
          <w:color w:val="0D0D0D" w:themeColor="text1" w:themeTint="F2"/>
        </w:rPr>
        <w:t>2、评标办法和项目需求中所涉及的事项需提供的所有资料；</w:t>
      </w:r>
    </w:p>
    <w:p w14:paraId="69FAF47A" w14:textId="77777777" w:rsidR="00B5653F" w:rsidRPr="00263CC2" w:rsidRDefault="00000000">
      <w:pPr>
        <w:pStyle w:val="sh4"/>
        <w:rPr>
          <w:color w:val="0D0D0D" w:themeColor="text1" w:themeTint="F2"/>
        </w:rPr>
      </w:pPr>
      <w:r w:rsidRPr="00263CC2">
        <w:rPr>
          <w:rFonts w:hint="eastAsia"/>
          <w:color w:val="0D0D0D" w:themeColor="text1" w:themeTint="F2"/>
        </w:rPr>
        <w:t>3、评标办法和项目需求中未涉及的事项，供应商认为需要提交的其他资料。</w:t>
      </w:r>
    </w:p>
    <w:p w14:paraId="5B81EDA5" w14:textId="77777777" w:rsidR="00B5653F" w:rsidRPr="00263CC2" w:rsidRDefault="00000000">
      <w:pPr>
        <w:pStyle w:val="sh4"/>
        <w:rPr>
          <w:color w:val="0D0D0D" w:themeColor="text1" w:themeTint="F2"/>
        </w:rPr>
      </w:pPr>
      <w:r w:rsidRPr="00263CC2">
        <w:rPr>
          <w:rFonts w:hint="eastAsia"/>
          <w:color w:val="0D0D0D" w:themeColor="text1" w:themeTint="F2"/>
        </w:rPr>
        <w:t>注：为方便评委评审，请供应商按评标办法中所涉及的事项顺序进行编制，可以补充相关材料；</w:t>
      </w:r>
    </w:p>
    <w:p w14:paraId="2286C06A" w14:textId="77777777" w:rsidR="00B5653F" w:rsidRPr="00263CC2" w:rsidRDefault="00000000">
      <w:pPr>
        <w:pStyle w:val="sh3"/>
        <w:rPr>
          <w:color w:val="0D0D0D" w:themeColor="text1" w:themeTint="F2"/>
        </w:rPr>
      </w:pPr>
      <w:bookmarkStart w:id="129" w:name="_Toc128479573"/>
      <w:r w:rsidRPr="00263CC2">
        <w:rPr>
          <w:rFonts w:hint="eastAsia"/>
          <w:color w:val="0D0D0D" w:themeColor="text1" w:themeTint="F2"/>
        </w:rPr>
        <w:t>三、商务报价响应文件（单独密封）</w:t>
      </w:r>
      <w:bookmarkEnd w:id="129"/>
    </w:p>
    <w:p w14:paraId="26906472"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1、</w:t>
      </w:r>
      <w:r w:rsidRPr="00263CC2">
        <w:rPr>
          <w:rFonts w:hint="eastAsia"/>
          <w:color w:val="0D0D0D" w:themeColor="text1" w:themeTint="F2"/>
        </w:rPr>
        <w:t>磋商</w:t>
      </w:r>
      <w:r w:rsidRPr="00263CC2">
        <w:rPr>
          <w:rFonts w:hint="eastAsia"/>
          <w:color w:val="0D0D0D" w:themeColor="text1" w:themeTint="F2"/>
          <w:lang w:val="zh-CN"/>
        </w:rPr>
        <w:t>响应报价总表（格式参见第八章）；</w:t>
      </w:r>
    </w:p>
    <w:p w14:paraId="0C6A3D43" w14:textId="77777777" w:rsidR="00B5653F" w:rsidRPr="00263CC2" w:rsidRDefault="00000000">
      <w:pPr>
        <w:pStyle w:val="sh4"/>
        <w:rPr>
          <w:color w:val="0D0D0D" w:themeColor="text1" w:themeTint="F2"/>
          <w:lang w:val="zh-CN"/>
        </w:rPr>
      </w:pPr>
      <w:r w:rsidRPr="00263CC2">
        <w:rPr>
          <w:rFonts w:hint="eastAsia"/>
          <w:color w:val="0D0D0D" w:themeColor="text1" w:themeTint="F2"/>
        </w:rPr>
        <w:t>2、磋商</w:t>
      </w:r>
      <w:r w:rsidRPr="00263CC2">
        <w:rPr>
          <w:rFonts w:hint="eastAsia"/>
          <w:color w:val="0D0D0D" w:themeColor="text1" w:themeTint="F2"/>
          <w:lang w:val="zh-CN"/>
        </w:rPr>
        <w:t>响应报价明细表（格式参见第八章）。</w:t>
      </w:r>
    </w:p>
    <w:p w14:paraId="62BCF0A1" w14:textId="77777777" w:rsidR="00B5653F" w:rsidRPr="00263CC2" w:rsidRDefault="00B5653F">
      <w:pPr>
        <w:widowControl/>
        <w:snapToGrid w:val="0"/>
        <w:spacing w:line="360" w:lineRule="auto"/>
        <w:jc w:val="left"/>
        <w:rPr>
          <w:rFonts w:ascii="宋体" w:hAnsi="宋体" w:cs="宋体"/>
          <w:b/>
          <w:bCs/>
          <w:color w:val="0D0D0D" w:themeColor="text1" w:themeTint="F2"/>
          <w:sz w:val="28"/>
          <w:szCs w:val="28"/>
        </w:rPr>
      </w:pPr>
    </w:p>
    <w:p w14:paraId="056840A9" w14:textId="77777777" w:rsidR="00B5653F" w:rsidRPr="00263CC2" w:rsidRDefault="00000000">
      <w:pPr>
        <w:widowControl/>
        <w:jc w:val="left"/>
        <w:rPr>
          <w:rFonts w:ascii="宋体" w:hAnsi="宋体" w:cs="宋体"/>
          <w:b/>
          <w:bCs/>
          <w:color w:val="0D0D0D" w:themeColor="text1" w:themeTint="F2"/>
          <w:sz w:val="28"/>
          <w:szCs w:val="28"/>
        </w:rPr>
      </w:pPr>
      <w:r w:rsidRPr="00263CC2">
        <w:rPr>
          <w:rFonts w:ascii="宋体" w:hAnsi="宋体" w:cs="宋体"/>
          <w:b/>
          <w:bCs/>
          <w:color w:val="0D0D0D" w:themeColor="text1" w:themeTint="F2"/>
          <w:sz w:val="28"/>
          <w:szCs w:val="28"/>
        </w:rPr>
        <w:br w:type="page"/>
      </w:r>
    </w:p>
    <w:p w14:paraId="0B8543A7" w14:textId="77777777" w:rsidR="00B5653F" w:rsidRPr="00263CC2" w:rsidRDefault="00000000">
      <w:pPr>
        <w:widowControl/>
        <w:snapToGrid w:val="0"/>
        <w:spacing w:line="360" w:lineRule="auto"/>
        <w:jc w:val="left"/>
        <w:rPr>
          <w:rFonts w:ascii="宋体" w:hAnsi="宋体"/>
          <w:b/>
          <w:bCs/>
          <w:color w:val="0D0D0D" w:themeColor="text1" w:themeTint="F2"/>
          <w:sz w:val="28"/>
          <w:szCs w:val="28"/>
        </w:rPr>
      </w:pPr>
      <w:r w:rsidRPr="00263CC2">
        <w:rPr>
          <w:rFonts w:ascii="宋体" w:hAnsi="宋体" w:cs="宋体" w:hint="eastAsia"/>
          <w:b/>
          <w:bCs/>
          <w:color w:val="0D0D0D" w:themeColor="text1" w:themeTint="F2"/>
          <w:sz w:val="28"/>
          <w:szCs w:val="28"/>
        </w:rPr>
        <w:lastRenderedPageBreak/>
        <w:t>附件：</w:t>
      </w:r>
    </w:p>
    <w:p w14:paraId="1281103F" w14:textId="77777777" w:rsidR="00B5653F" w:rsidRPr="00263CC2" w:rsidRDefault="00000000">
      <w:pPr>
        <w:pStyle w:val="sh2"/>
        <w:rPr>
          <w:color w:val="0D0D0D" w:themeColor="text1" w:themeTint="F2"/>
        </w:rPr>
      </w:pPr>
      <w:bookmarkStart w:id="130" w:name="_Toc128479574"/>
      <w:r w:rsidRPr="00263CC2">
        <w:rPr>
          <w:color w:val="0D0D0D" w:themeColor="text1" w:themeTint="F2"/>
        </w:rPr>
        <w:t>1</w:t>
      </w:r>
      <w:r w:rsidRPr="00263CC2">
        <w:rPr>
          <w:rFonts w:hint="eastAsia"/>
          <w:color w:val="0D0D0D" w:themeColor="text1" w:themeTint="F2"/>
        </w:rPr>
        <w:t>、法定代表人身份证明</w:t>
      </w:r>
      <w:bookmarkEnd w:id="130"/>
    </w:p>
    <w:p w14:paraId="7C590BA9"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7F215D3C"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3E02B6F7"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0931F86D" w14:textId="77777777" w:rsidR="00B5653F" w:rsidRPr="00263CC2" w:rsidRDefault="00000000">
      <w:pPr>
        <w:snapToGrid w:val="0"/>
        <w:spacing w:line="360" w:lineRule="auto"/>
        <w:ind w:firstLineChars="200" w:firstLine="480"/>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（先生／女士）现任我单位</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职务，为法定代表人，特此证明。</w:t>
      </w:r>
    </w:p>
    <w:p w14:paraId="5D142724" w14:textId="77777777" w:rsidR="00B5653F" w:rsidRPr="00263CC2" w:rsidRDefault="00000000">
      <w:pPr>
        <w:snapToGrid w:val="0"/>
        <w:spacing w:line="360" w:lineRule="auto"/>
        <w:ind w:firstLineChars="200" w:firstLine="4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身份证号码：</w:t>
      </w:r>
    </w:p>
    <w:p w14:paraId="692E7D19" w14:textId="77777777" w:rsidR="00B5653F" w:rsidRPr="00263CC2" w:rsidRDefault="00B5653F">
      <w:pPr>
        <w:snapToGrid w:val="0"/>
        <w:spacing w:line="420" w:lineRule="exact"/>
        <w:ind w:firstLineChars="200" w:firstLine="480"/>
        <w:textAlignment w:val="baseline"/>
        <w:rPr>
          <w:rFonts w:ascii="宋体" w:hAnsi="宋体" w:cs="宋体"/>
          <w:color w:val="0D0D0D" w:themeColor="text1" w:themeTint="F2"/>
          <w:sz w:val="24"/>
          <w:szCs w:val="24"/>
        </w:rPr>
      </w:pPr>
    </w:p>
    <w:p w14:paraId="37820CF0" w14:textId="77777777" w:rsidR="00B5653F" w:rsidRPr="00263CC2" w:rsidRDefault="00B5653F">
      <w:pPr>
        <w:snapToGrid w:val="0"/>
        <w:spacing w:line="420" w:lineRule="exact"/>
        <w:ind w:firstLineChars="200" w:firstLine="480"/>
        <w:textAlignment w:val="baseline"/>
        <w:rPr>
          <w:rFonts w:ascii="宋体" w:hAnsi="宋体"/>
          <w:color w:val="0D0D0D" w:themeColor="text1" w:themeTint="F2"/>
          <w:sz w:val="24"/>
          <w:szCs w:val="24"/>
          <w:u w:val="single"/>
        </w:rPr>
      </w:pPr>
    </w:p>
    <w:p w14:paraId="13371966"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43D61919" w14:textId="77777777" w:rsidR="00B5653F" w:rsidRPr="00263CC2" w:rsidRDefault="00000000">
      <w:pPr>
        <w:snapToGrid w:val="0"/>
        <w:spacing w:line="420" w:lineRule="exact"/>
        <w:ind w:right="960" w:firstLineChars="202" w:firstLine="485"/>
        <w:jc w:val="center"/>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 xml:space="preserve">                                            年      月     日</w:t>
      </w:r>
    </w:p>
    <w:p w14:paraId="078DB305"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84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8"/>
      </w:tblGrid>
      <w:tr w:rsidR="00B5653F" w:rsidRPr="00263CC2" w14:paraId="3FE9A04D" w14:textId="77777777">
        <w:trPr>
          <w:trHeight w:val="3156"/>
        </w:trPr>
        <w:tc>
          <w:tcPr>
            <w:tcW w:w="7848" w:type="dxa"/>
          </w:tcPr>
          <w:p w14:paraId="62197F9C"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074177B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59B4EFF"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法定代表人身份证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2327576"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4D10E34"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231AAEAB"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51AB9E6D"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00B7889C"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1C008BF6"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5C06143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70416723"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181EAF3D"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6C358502" w14:textId="77777777" w:rsidR="00B5653F" w:rsidRPr="00263CC2" w:rsidRDefault="00B5653F">
      <w:pPr>
        <w:snapToGrid w:val="0"/>
        <w:spacing w:line="520" w:lineRule="exact"/>
        <w:ind w:firstLineChars="200" w:firstLine="482"/>
        <w:rPr>
          <w:rFonts w:ascii="宋体" w:hAnsi="宋体"/>
          <w:b/>
          <w:bCs/>
          <w:color w:val="0D0D0D" w:themeColor="text1" w:themeTint="F2"/>
          <w:sz w:val="24"/>
          <w:szCs w:val="24"/>
        </w:rPr>
      </w:pPr>
    </w:p>
    <w:p w14:paraId="5C3C935D" w14:textId="77777777" w:rsidR="00B5653F" w:rsidRPr="00263CC2" w:rsidRDefault="00000000">
      <w:pPr>
        <w:pStyle w:val="sh2"/>
        <w:rPr>
          <w:color w:val="0D0D0D" w:themeColor="text1" w:themeTint="F2"/>
        </w:rPr>
      </w:pPr>
      <w:r w:rsidRPr="00263CC2">
        <w:rPr>
          <w:color w:val="0D0D0D" w:themeColor="text1" w:themeTint="F2"/>
          <w:sz w:val="24"/>
          <w:szCs w:val="24"/>
        </w:rPr>
        <w:br w:type="page"/>
      </w:r>
      <w:bookmarkStart w:id="131" w:name="_Toc128479575"/>
      <w:r w:rsidRPr="00263CC2">
        <w:rPr>
          <w:color w:val="0D0D0D" w:themeColor="text1" w:themeTint="F2"/>
        </w:rPr>
        <w:lastRenderedPageBreak/>
        <w:t>2</w:t>
      </w:r>
      <w:r w:rsidRPr="00263CC2">
        <w:rPr>
          <w:rFonts w:hint="eastAsia"/>
          <w:color w:val="0D0D0D" w:themeColor="text1" w:themeTint="F2"/>
        </w:rPr>
        <w:t>、授权委托书</w:t>
      </w:r>
      <w:bookmarkEnd w:id="131"/>
    </w:p>
    <w:p w14:paraId="1AEE3785" w14:textId="77777777" w:rsidR="00B5653F" w:rsidRPr="00263CC2" w:rsidRDefault="00000000">
      <w:pPr>
        <w:snapToGrid w:val="0"/>
        <w:spacing w:line="520" w:lineRule="exact"/>
        <w:jc w:val="center"/>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（如被授权人参加磋商，须出示此证明）</w:t>
      </w:r>
    </w:p>
    <w:p w14:paraId="3FD4AFE6"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5D6CE870"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361E0161" w14:textId="77777777" w:rsidR="00B5653F" w:rsidRPr="00263CC2" w:rsidRDefault="00000000">
      <w:pPr>
        <w:snapToGrid w:val="0"/>
        <w:spacing w:line="360" w:lineRule="auto"/>
        <w:ind w:firstLineChars="202" w:firstLine="485"/>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本授权委托书声明：我</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（姓名）系</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（供应商名称）的法定代表人，现授权委托</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14:paraId="3827C745" w14:textId="77777777" w:rsidR="00B5653F" w:rsidRPr="00263CC2" w:rsidRDefault="00000000">
      <w:pPr>
        <w:snapToGrid w:val="0"/>
        <w:spacing w:line="360" w:lineRule="auto"/>
        <w:ind w:firstLineChars="202" w:firstLine="485"/>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被委托受权人无转委权。特此委托。</w:t>
      </w:r>
    </w:p>
    <w:p w14:paraId="69148485" w14:textId="77777777" w:rsidR="00B5653F" w:rsidRPr="00263CC2" w:rsidRDefault="00B5653F">
      <w:pPr>
        <w:pStyle w:val="a0"/>
        <w:snapToGrid w:val="0"/>
        <w:spacing w:line="360" w:lineRule="auto"/>
        <w:textAlignment w:val="baseline"/>
        <w:rPr>
          <w:rFonts w:ascii="宋体" w:hAnsi="宋体"/>
          <w:color w:val="0D0D0D" w:themeColor="text1" w:themeTint="F2"/>
          <w:szCs w:val="24"/>
        </w:rPr>
      </w:pPr>
    </w:p>
    <w:p w14:paraId="532CD61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法定代表人签字：</w:t>
      </w:r>
    </w:p>
    <w:p w14:paraId="7A1DAF7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被委托受权人身份证号：</w:t>
      </w:r>
    </w:p>
    <w:p w14:paraId="5FE0EE73"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被委托受权人签字：</w:t>
      </w:r>
    </w:p>
    <w:p w14:paraId="53288E9D"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55F3F8E5" w14:textId="77777777" w:rsidR="00B5653F" w:rsidRPr="00263CC2" w:rsidRDefault="00000000">
      <w:pPr>
        <w:snapToGrid w:val="0"/>
        <w:spacing w:line="420" w:lineRule="exact"/>
        <w:ind w:firstLineChars="202" w:firstLine="485"/>
        <w:jc w:val="right"/>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年      月     日</w:t>
      </w:r>
    </w:p>
    <w:p w14:paraId="0BA05D8F"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p w14:paraId="2231EDC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23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6"/>
      </w:tblGrid>
      <w:tr w:rsidR="00B5653F" w:rsidRPr="00263CC2" w14:paraId="7D2F6FD3" w14:textId="77777777">
        <w:trPr>
          <w:trHeight w:val="2856"/>
        </w:trPr>
        <w:tc>
          <w:tcPr>
            <w:tcW w:w="7236" w:type="dxa"/>
          </w:tcPr>
          <w:p w14:paraId="707C8372"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3CBB288"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被委托受权人身份证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88D1100"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06D2281C"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7597E5B"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p w14:paraId="4F514E23"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1FE1ED1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9503895"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559787B1"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13D69CB"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1C105815" w14:textId="77777777" w:rsidR="00B5653F" w:rsidRPr="00263CC2" w:rsidRDefault="00000000">
      <w:pPr>
        <w:pStyle w:val="sh2"/>
        <w:rPr>
          <w:color w:val="0D0D0D" w:themeColor="text1" w:themeTint="F2"/>
        </w:rPr>
      </w:pPr>
      <w:r w:rsidRPr="00263CC2">
        <w:rPr>
          <w:color w:val="0D0D0D" w:themeColor="text1" w:themeTint="F2"/>
        </w:rPr>
        <w:br w:type="page"/>
      </w:r>
      <w:bookmarkStart w:id="132" w:name="_Toc128479576"/>
      <w:r w:rsidRPr="00263CC2">
        <w:rPr>
          <w:rFonts w:hint="eastAsia"/>
          <w:color w:val="0D0D0D" w:themeColor="text1" w:themeTint="F2"/>
        </w:rPr>
        <w:lastRenderedPageBreak/>
        <w:t>3、供应商一般情况表</w:t>
      </w:r>
      <w:bookmarkEnd w:id="132"/>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93"/>
        <w:gridCol w:w="851"/>
        <w:gridCol w:w="849"/>
        <w:gridCol w:w="568"/>
        <w:gridCol w:w="1307"/>
        <w:gridCol w:w="159"/>
        <w:gridCol w:w="1320"/>
        <w:gridCol w:w="1467"/>
      </w:tblGrid>
      <w:tr w:rsidR="00263CC2" w:rsidRPr="00263CC2" w14:paraId="68C51E72" w14:textId="77777777">
        <w:trPr>
          <w:cantSplit/>
          <w:trHeight w:val="286"/>
          <w:jc w:val="center"/>
        </w:trPr>
        <w:tc>
          <w:tcPr>
            <w:tcW w:w="2126" w:type="dxa"/>
            <w:vAlign w:val="center"/>
          </w:tcPr>
          <w:p w14:paraId="3A0FCE1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企业名称</w:t>
            </w:r>
          </w:p>
        </w:tc>
        <w:tc>
          <w:tcPr>
            <w:tcW w:w="6914" w:type="dxa"/>
            <w:gridSpan w:val="8"/>
            <w:vAlign w:val="center"/>
          </w:tcPr>
          <w:p w14:paraId="0B62CFA8"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6EFEAD1" w14:textId="77777777">
        <w:trPr>
          <w:cantSplit/>
          <w:jc w:val="center"/>
        </w:trPr>
        <w:tc>
          <w:tcPr>
            <w:tcW w:w="2126" w:type="dxa"/>
            <w:vAlign w:val="center"/>
          </w:tcPr>
          <w:p w14:paraId="6D2DE10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总部地址</w:t>
            </w:r>
          </w:p>
        </w:tc>
        <w:tc>
          <w:tcPr>
            <w:tcW w:w="6914" w:type="dxa"/>
            <w:gridSpan w:val="8"/>
            <w:vAlign w:val="center"/>
          </w:tcPr>
          <w:p w14:paraId="141E3BFC"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769776B1" w14:textId="77777777">
        <w:trPr>
          <w:cantSplit/>
          <w:jc w:val="center"/>
        </w:trPr>
        <w:tc>
          <w:tcPr>
            <w:tcW w:w="2126" w:type="dxa"/>
            <w:vAlign w:val="center"/>
          </w:tcPr>
          <w:p w14:paraId="1D103D9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分支机构</w:t>
            </w:r>
          </w:p>
        </w:tc>
        <w:tc>
          <w:tcPr>
            <w:tcW w:w="6914" w:type="dxa"/>
            <w:gridSpan w:val="8"/>
            <w:vAlign w:val="center"/>
          </w:tcPr>
          <w:p w14:paraId="13170E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2764897" w14:textId="77777777">
        <w:trPr>
          <w:cantSplit/>
          <w:jc w:val="center"/>
        </w:trPr>
        <w:tc>
          <w:tcPr>
            <w:tcW w:w="2126" w:type="dxa"/>
            <w:vAlign w:val="center"/>
          </w:tcPr>
          <w:p w14:paraId="2BB15B37"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当地代表处地址</w:t>
            </w:r>
          </w:p>
        </w:tc>
        <w:tc>
          <w:tcPr>
            <w:tcW w:w="6914" w:type="dxa"/>
            <w:gridSpan w:val="8"/>
            <w:vAlign w:val="center"/>
          </w:tcPr>
          <w:p w14:paraId="4E050AA5"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67E38AE" w14:textId="77777777">
        <w:trPr>
          <w:jc w:val="center"/>
        </w:trPr>
        <w:tc>
          <w:tcPr>
            <w:tcW w:w="2126" w:type="dxa"/>
            <w:vAlign w:val="center"/>
          </w:tcPr>
          <w:p w14:paraId="7ECB8AD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电话</w:t>
            </w:r>
          </w:p>
        </w:tc>
        <w:tc>
          <w:tcPr>
            <w:tcW w:w="2093" w:type="dxa"/>
            <w:gridSpan w:val="3"/>
            <w:vAlign w:val="center"/>
          </w:tcPr>
          <w:p w14:paraId="619B417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1C2B2B6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联系人</w:t>
            </w:r>
          </w:p>
        </w:tc>
        <w:tc>
          <w:tcPr>
            <w:tcW w:w="2946" w:type="dxa"/>
            <w:gridSpan w:val="3"/>
            <w:vAlign w:val="center"/>
          </w:tcPr>
          <w:p w14:paraId="3F2CD899"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A4A3627" w14:textId="77777777">
        <w:trPr>
          <w:jc w:val="center"/>
        </w:trPr>
        <w:tc>
          <w:tcPr>
            <w:tcW w:w="2126" w:type="dxa"/>
            <w:vAlign w:val="center"/>
          </w:tcPr>
          <w:p w14:paraId="23512F8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传真</w:t>
            </w:r>
          </w:p>
        </w:tc>
        <w:tc>
          <w:tcPr>
            <w:tcW w:w="2093" w:type="dxa"/>
            <w:gridSpan w:val="3"/>
            <w:vAlign w:val="center"/>
          </w:tcPr>
          <w:p w14:paraId="7C99DA82"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3560A67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电子邮件</w:t>
            </w:r>
          </w:p>
        </w:tc>
        <w:tc>
          <w:tcPr>
            <w:tcW w:w="2946" w:type="dxa"/>
            <w:gridSpan w:val="3"/>
            <w:vAlign w:val="center"/>
          </w:tcPr>
          <w:p w14:paraId="57DED2CF"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6DDE7C3" w14:textId="77777777">
        <w:trPr>
          <w:jc w:val="center"/>
        </w:trPr>
        <w:tc>
          <w:tcPr>
            <w:tcW w:w="2126" w:type="dxa"/>
            <w:vAlign w:val="center"/>
          </w:tcPr>
          <w:p w14:paraId="2C0C3FA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注册地</w:t>
            </w:r>
          </w:p>
        </w:tc>
        <w:tc>
          <w:tcPr>
            <w:tcW w:w="2093" w:type="dxa"/>
            <w:gridSpan w:val="3"/>
            <w:vAlign w:val="center"/>
          </w:tcPr>
          <w:p w14:paraId="6CF38A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5618AC4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注册年份</w:t>
            </w:r>
          </w:p>
        </w:tc>
        <w:tc>
          <w:tcPr>
            <w:tcW w:w="2946" w:type="dxa"/>
            <w:gridSpan w:val="3"/>
            <w:vAlign w:val="center"/>
          </w:tcPr>
          <w:p w14:paraId="0B960F84"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D4758AA" w14:textId="77777777">
        <w:trPr>
          <w:cantSplit/>
          <w:jc w:val="center"/>
        </w:trPr>
        <w:tc>
          <w:tcPr>
            <w:tcW w:w="2126" w:type="dxa"/>
            <w:vAlign w:val="center"/>
          </w:tcPr>
          <w:p w14:paraId="5A10EF2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资质等级</w:t>
            </w:r>
          </w:p>
        </w:tc>
        <w:tc>
          <w:tcPr>
            <w:tcW w:w="6914" w:type="dxa"/>
            <w:gridSpan w:val="8"/>
            <w:vAlign w:val="center"/>
          </w:tcPr>
          <w:p w14:paraId="56B326F9"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w:t>
            </w:r>
            <w:r w:rsidRPr="00263CC2">
              <w:rPr>
                <w:rFonts w:ascii="宋体" w:hAnsi="宋体" w:cs="宋体" w:hint="eastAsia"/>
                <w:color w:val="0D0D0D" w:themeColor="text1" w:themeTint="F2"/>
                <w:sz w:val="18"/>
                <w:szCs w:val="18"/>
              </w:rPr>
              <w:t>具备的相关</w:t>
            </w:r>
            <w:r w:rsidRPr="00263CC2">
              <w:rPr>
                <w:rFonts w:ascii="宋体" w:hAnsi="宋体" w:cs="宋体"/>
                <w:color w:val="0D0D0D" w:themeColor="text1" w:themeTint="F2"/>
                <w:sz w:val="18"/>
                <w:szCs w:val="18"/>
              </w:rPr>
              <w:t>资质等级</w:t>
            </w:r>
            <w:r w:rsidRPr="00263CC2">
              <w:rPr>
                <w:rFonts w:ascii="宋体" w:hAnsi="宋体" w:cs="宋体" w:hint="eastAsia"/>
                <w:color w:val="0D0D0D" w:themeColor="text1" w:themeTint="F2"/>
                <w:sz w:val="18"/>
                <w:szCs w:val="18"/>
              </w:rPr>
              <w:t>及相应的</w:t>
            </w:r>
            <w:r w:rsidRPr="00263CC2">
              <w:rPr>
                <w:rFonts w:ascii="宋体" w:hAnsi="宋体" w:cs="宋体"/>
                <w:color w:val="0D0D0D" w:themeColor="text1" w:themeTint="F2"/>
                <w:sz w:val="18"/>
                <w:szCs w:val="18"/>
              </w:rPr>
              <w:t>证书号</w:t>
            </w:r>
          </w:p>
          <w:p w14:paraId="31EAF1B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（请附有关证书的复印件）</w:t>
            </w:r>
          </w:p>
        </w:tc>
      </w:tr>
      <w:tr w:rsidR="00263CC2" w:rsidRPr="00263CC2" w14:paraId="73459045" w14:textId="77777777">
        <w:trPr>
          <w:cantSplit/>
          <w:jc w:val="center"/>
        </w:trPr>
        <w:tc>
          <w:tcPr>
            <w:tcW w:w="2126" w:type="dxa"/>
            <w:vAlign w:val="center"/>
          </w:tcPr>
          <w:p w14:paraId="552136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质量管理体系</w:t>
            </w:r>
          </w:p>
        </w:tc>
        <w:tc>
          <w:tcPr>
            <w:tcW w:w="6914" w:type="dxa"/>
            <w:gridSpan w:val="8"/>
            <w:vAlign w:val="center"/>
          </w:tcPr>
          <w:p w14:paraId="7627E33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   （是否通过，何种）   质量保证体系认证（如通过请附相关</w:t>
            </w:r>
            <w:r w:rsidRPr="00263CC2">
              <w:rPr>
                <w:rFonts w:ascii="宋体" w:hAnsi="宋体" w:cs="宋体" w:hint="eastAsia"/>
                <w:color w:val="0D0D0D" w:themeColor="text1" w:themeTint="F2"/>
                <w:sz w:val="18"/>
                <w:szCs w:val="18"/>
              </w:rPr>
              <w:t>在有效期内的</w:t>
            </w:r>
            <w:r w:rsidRPr="00263CC2">
              <w:rPr>
                <w:rFonts w:ascii="宋体" w:hAnsi="宋体" w:cs="宋体"/>
                <w:color w:val="0D0D0D" w:themeColor="text1" w:themeTint="F2"/>
                <w:sz w:val="18"/>
                <w:szCs w:val="18"/>
              </w:rPr>
              <w:t>证书复印件）</w:t>
            </w:r>
          </w:p>
        </w:tc>
      </w:tr>
      <w:tr w:rsidR="00263CC2" w:rsidRPr="00263CC2" w14:paraId="3B82A97A" w14:textId="77777777">
        <w:trPr>
          <w:cantSplit/>
          <w:jc w:val="center"/>
        </w:trPr>
        <w:tc>
          <w:tcPr>
            <w:tcW w:w="2126" w:type="dxa"/>
            <w:vAlign w:val="center"/>
          </w:tcPr>
          <w:p w14:paraId="4EBCA3A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项目负责人</w:t>
            </w:r>
          </w:p>
        </w:tc>
        <w:tc>
          <w:tcPr>
            <w:tcW w:w="1244" w:type="dxa"/>
            <w:gridSpan w:val="2"/>
            <w:vAlign w:val="center"/>
          </w:tcPr>
          <w:p w14:paraId="35DFDA0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17" w:type="dxa"/>
            <w:gridSpan w:val="2"/>
            <w:vAlign w:val="center"/>
          </w:tcPr>
          <w:p w14:paraId="67BBD8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年龄</w:t>
            </w:r>
          </w:p>
        </w:tc>
        <w:tc>
          <w:tcPr>
            <w:tcW w:w="1466" w:type="dxa"/>
            <w:gridSpan w:val="2"/>
            <w:vAlign w:val="center"/>
          </w:tcPr>
          <w:p w14:paraId="2C60C81B"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320" w:type="dxa"/>
            <w:vAlign w:val="center"/>
          </w:tcPr>
          <w:p w14:paraId="17E98F8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性别</w:t>
            </w:r>
          </w:p>
        </w:tc>
        <w:tc>
          <w:tcPr>
            <w:tcW w:w="1467" w:type="dxa"/>
            <w:vAlign w:val="center"/>
          </w:tcPr>
          <w:p w14:paraId="7633C7BE"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2D9897D7" w14:textId="77777777">
        <w:trPr>
          <w:cantSplit/>
          <w:jc w:val="center"/>
        </w:trPr>
        <w:tc>
          <w:tcPr>
            <w:tcW w:w="2126" w:type="dxa"/>
            <w:vAlign w:val="center"/>
          </w:tcPr>
          <w:p w14:paraId="1EAC851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职务职称</w:t>
            </w:r>
          </w:p>
        </w:tc>
        <w:tc>
          <w:tcPr>
            <w:tcW w:w="2661" w:type="dxa"/>
            <w:gridSpan w:val="4"/>
            <w:vAlign w:val="center"/>
          </w:tcPr>
          <w:p w14:paraId="5B798530"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66" w:type="dxa"/>
            <w:gridSpan w:val="2"/>
            <w:vAlign w:val="center"/>
          </w:tcPr>
          <w:p w14:paraId="5FF75C20"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执业资格</w:t>
            </w:r>
          </w:p>
        </w:tc>
        <w:tc>
          <w:tcPr>
            <w:tcW w:w="2787" w:type="dxa"/>
            <w:gridSpan w:val="2"/>
            <w:vAlign w:val="center"/>
          </w:tcPr>
          <w:p w14:paraId="2F9621BA"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C45F278" w14:textId="77777777">
        <w:trPr>
          <w:cantSplit/>
          <w:trHeight w:val="2279"/>
          <w:jc w:val="center"/>
        </w:trPr>
        <w:tc>
          <w:tcPr>
            <w:tcW w:w="2126" w:type="dxa"/>
            <w:vAlign w:val="center"/>
          </w:tcPr>
          <w:p w14:paraId="5205E095"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经营范围</w:t>
            </w:r>
          </w:p>
        </w:tc>
        <w:tc>
          <w:tcPr>
            <w:tcW w:w="6914" w:type="dxa"/>
            <w:gridSpan w:val="8"/>
            <w:vAlign w:val="center"/>
          </w:tcPr>
          <w:p w14:paraId="468586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营业执照载明：</w:t>
            </w:r>
          </w:p>
          <w:p w14:paraId="0B9600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1.                                               </w:t>
            </w:r>
          </w:p>
          <w:p w14:paraId="14AE3AE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2.                                               </w:t>
            </w:r>
          </w:p>
          <w:p w14:paraId="7B154E61"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3.                                               </w:t>
            </w:r>
          </w:p>
          <w:p w14:paraId="7B6CE97A"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w:t>
            </w:r>
          </w:p>
        </w:tc>
      </w:tr>
      <w:tr w:rsidR="00263CC2" w:rsidRPr="00263CC2" w14:paraId="5A80A67D" w14:textId="77777777">
        <w:trPr>
          <w:trHeight w:val="471"/>
          <w:jc w:val="center"/>
        </w:trPr>
        <w:tc>
          <w:tcPr>
            <w:tcW w:w="2519" w:type="dxa"/>
            <w:gridSpan w:val="2"/>
            <w:vAlign w:val="center"/>
          </w:tcPr>
          <w:p w14:paraId="4273B6E4"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从事类似相关项目的经历及</w:t>
            </w:r>
            <w:r w:rsidRPr="00263CC2">
              <w:rPr>
                <w:rFonts w:ascii="宋体" w:hAnsi="宋体" w:cs="宋体"/>
                <w:color w:val="0D0D0D" w:themeColor="text1" w:themeTint="F2"/>
                <w:sz w:val="18"/>
                <w:szCs w:val="18"/>
              </w:rPr>
              <w:t>年数</w:t>
            </w:r>
          </w:p>
        </w:tc>
        <w:tc>
          <w:tcPr>
            <w:tcW w:w="6521" w:type="dxa"/>
            <w:gridSpan w:val="7"/>
            <w:vAlign w:val="center"/>
          </w:tcPr>
          <w:p w14:paraId="6C3C25BD"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0485152" w14:textId="77777777">
        <w:trPr>
          <w:trHeight w:val="471"/>
          <w:jc w:val="center"/>
        </w:trPr>
        <w:tc>
          <w:tcPr>
            <w:tcW w:w="2519" w:type="dxa"/>
            <w:gridSpan w:val="2"/>
            <w:vAlign w:val="center"/>
          </w:tcPr>
          <w:p w14:paraId="147FF9BB"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其他认为有必要提供的内容，可自行添加</w:t>
            </w:r>
          </w:p>
        </w:tc>
        <w:tc>
          <w:tcPr>
            <w:tcW w:w="6521" w:type="dxa"/>
            <w:gridSpan w:val="7"/>
            <w:vAlign w:val="center"/>
          </w:tcPr>
          <w:p w14:paraId="0C9C3921"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bl>
    <w:p w14:paraId="5164A8AE"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竞争性磋商响应供应商：</w:t>
      </w:r>
      <w:r w:rsidRPr="00263CC2">
        <w:rPr>
          <w:rFonts w:ascii="宋体" w:hAnsi="宋体" w:cs="仿宋_GB2312" w:hint="eastAsia"/>
          <w:color w:val="0D0D0D" w:themeColor="text1" w:themeTint="F2"/>
          <w:sz w:val="18"/>
          <w:szCs w:val="18"/>
        </w:rPr>
        <w:t>（单位盖章）</w:t>
      </w:r>
    </w:p>
    <w:p w14:paraId="1DA7F8A6"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法定代表人或</w:t>
      </w:r>
      <w:r w:rsidRPr="00263CC2">
        <w:rPr>
          <w:rFonts w:ascii="宋体" w:hAnsi="宋体" w:cs="仿宋_GB2312" w:hint="eastAsia"/>
          <w:color w:val="0D0D0D" w:themeColor="text1" w:themeTint="F2"/>
          <w:sz w:val="18"/>
          <w:szCs w:val="18"/>
        </w:rPr>
        <w:t>被授权人（签字或盖章）</w:t>
      </w:r>
      <w:r w:rsidRPr="00263CC2">
        <w:rPr>
          <w:rFonts w:ascii="宋体" w:hAnsi="宋体" w:cs="宋体" w:hint="eastAsia"/>
          <w:color w:val="0D0D0D" w:themeColor="text1" w:themeTint="F2"/>
          <w:sz w:val="18"/>
          <w:szCs w:val="18"/>
        </w:rPr>
        <w:t>：</w:t>
      </w:r>
    </w:p>
    <w:p w14:paraId="4FFABF30"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日期：  年  月  日</w:t>
      </w:r>
      <w:r w:rsidRPr="00263CC2">
        <w:rPr>
          <w:rFonts w:ascii="宋体" w:hAnsi="宋体" w:cs="宋体" w:hint="eastAsia"/>
          <w:color w:val="0D0D0D" w:themeColor="text1" w:themeTint="F2"/>
          <w:sz w:val="18"/>
          <w:szCs w:val="18"/>
        </w:rPr>
        <w:br w:type="page"/>
      </w:r>
    </w:p>
    <w:p w14:paraId="618567D5" w14:textId="77777777" w:rsidR="00B5653F" w:rsidRPr="00263CC2" w:rsidRDefault="00000000">
      <w:pPr>
        <w:pStyle w:val="sh2"/>
        <w:rPr>
          <w:color w:val="0D0D0D" w:themeColor="text1" w:themeTint="F2"/>
        </w:rPr>
      </w:pPr>
      <w:r w:rsidRPr="00263CC2">
        <w:rPr>
          <w:color w:val="0D0D0D" w:themeColor="text1" w:themeTint="F2"/>
        </w:rPr>
        <w:lastRenderedPageBreak/>
        <w:t xml:space="preserve">   </w:t>
      </w:r>
      <w:bookmarkStart w:id="133" w:name="_Toc128479577"/>
      <w:r w:rsidRPr="00263CC2">
        <w:rPr>
          <w:rFonts w:hint="eastAsia"/>
          <w:color w:val="0D0D0D" w:themeColor="text1" w:themeTint="F2"/>
        </w:rPr>
        <w:t>4、具有履行合同所必需的设备和专业技术能力的书面声明</w:t>
      </w:r>
      <w:bookmarkEnd w:id="133"/>
    </w:p>
    <w:p w14:paraId="55ED3696" w14:textId="77777777" w:rsidR="00B5653F" w:rsidRPr="00263CC2" w:rsidRDefault="00B5653F">
      <w:pPr>
        <w:spacing w:line="360" w:lineRule="auto"/>
        <w:rPr>
          <w:rFonts w:ascii="宋体" w:hAnsi="宋体"/>
          <w:color w:val="0D0D0D" w:themeColor="text1" w:themeTint="F2"/>
          <w:sz w:val="24"/>
          <w:szCs w:val="24"/>
        </w:rPr>
      </w:pPr>
    </w:p>
    <w:p w14:paraId="0853FB07"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18D1E98D"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我单位（供应商名称）郑重声明：</w:t>
      </w:r>
    </w:p>
    <w:p w14:paraId="47F98DEE"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14:paraId="4BC6B6C8"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本公司对上述声明的真实性负责。如有虚假，我公司同意按我方合同违约处理，并依法承担相应法律责任。</w:t>
      </w:r>
    </w:p>
    <w:p w14:paraId="215EEFE6"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52260AD8"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187AD477"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3B35A476" w14:textId="77777777" w:rsidR="00B5653F" w:rsidRPr="00263CC2" w:rsidRDefault="00000000">
      <w:pPr>
        <w:spacing w:line="360" w:lineRule="auto"/>
        <w:ind w:firstLineChars="2200" w:firstLine="5280"/>
        <w:rPr>
          <w:rFonts w:ascii="宋体" w:hAnsi="宋体"/>
          <w:color w:val="0D0D0D" w:themeColor="text1" w:themeTint="F2"/>
          <w:sz w:val="24"/>
          <w:szCs w:val="24"/>
        </w:rPr>
      </w:pPr>
      <w:r w:rsidRPr="00263CC2">
        <w:rPr>
          <w:rFonts w:ascii="宋体" w:hAnsi="宋体" w:hint="eastAsia"/>
          <w:color w:val="0D0D0D" w:themeColor="text1" w:themeTint="F2"/>
          <w:sz w:val="24"/>
          <w:szCs w:val="24"/>
        </w:rPr>
        <w:t>声明单位：（公章）</w:t>
      </w:r>
    </w:p>
    <w:p w14:paraId="13F3046F" w14:textId="77777777" w:rsidR="00B5653F" w:rsidRPr="00263CC2" w:rsidRDefault="00000000">
      <w:pPr>
        <w:snapToGrid w:val="0"/>
        <w:spacing w:line="360" w:lineRule="auto"/>
        <w:jc w:val="center"/>
        <w:textAlignment w:val="baseline"/>
        <w:rPr>
          <w:rFonts w:ascii="宋体" w:hAnsi="宋体"/>
          <w:color w:val="0D0D0D" w:themeColor="text1" w:themeTint="F2"/>
          <w:sz w:val="24"/>
          <w:szCs w:val="24"/>
          <w:lang w:val="zh-CN"/>
        </w:rPr>
      </w:pPr>
      <w:r w:rsidRPr="00263CC2">
        <w:rPr>
          <w:rFonts w:ascii="宋体" w:hAnsi="宋体" w:hint="eastAsia"/>
          <w:color w:val="0D0D0D" w:themeColor="text1" w:themeTint="F2"/>
          <w:sz w:val="24"/>
          <w:szCs w:val="24"/>
          <w:lang w:val="zh-CN"/>
        </w:rPr>
        <w:t xml:space="preserve">                              </w:t>
      </w:r>
      <w:r w:rsidRPr="00263CC2">
        <w:rPr>
          <w:rFonts w:ascii="宋体" w:hAnsi="宋体"/>
          <w:color w:val="0D0D0D" w:themeColor="text1" w:themeTint="F2"/>
          <w:sz w:val="24"/>
          <w:szCs w:val="24"/>
          <w:lang w:val="zh-CN"/>
        </w:rPr>
        <w:t xml:space="preserve"> </w:t>
      </w:r>
      <w:r w:rsidRPr="00263CC2">
        <w:rPr>
          <w:rFonts w:ascii="宋体" w:hAnsi="宋体" w:hint="eastAsia"/>
          <w:color w:val="0D0D0D" w:themeColor="text1" w:themeTint="F2"/>
          <w:sz w:val="24"/>
          <w:szCs w:val="24"/>
          <w:lang w:val="zh-CN"/>
        </w:rPr>
        <w:t xml:space="preserve"> 日期：   年   月   日</w:t>
      </w:r>
    </w:p>
    <w:p w14:paraId="6CFDC753" w14:textId="77777777" w:rsidR="00B5653F" w:rsidRPr="00263CC2" w:rsidRDefault="00000000">
      <w:pPr>
        <w:pStyle w:val="sh2"/>
        <w:rPr>
          <w:color w:val="0D0D0D" w:themeColor="text1" w:themeTint="F2"/>
        </w:rPr>
      </w:pPr>
      <w:r w:rsidRPr="00263CC2">
        <w:rPr>
          <w:color w:val="0D0D0D" w:themeColor="text1" w:themeTint="F2"/>
        </w:rPr>
        <w:br w:type="page"/>
      </w:r>
      <w:bookmarkStart w:id="134" w:name="_Toc128479578"/>
      <w:r w:rsidRPr="00263CC2">
        <w:rPr>
          <w:rFonts w:hint="eastAsia"/>
          <w:color w:val="0D0D0D" w:themeColor="text1" w:themeTint="F2"/>
        </w:rPr>
        <w:lastRenderedPageBreak/>
        <w:t>5、无重大违法记录声明</w:t>
      </w:r>
      <w:bookmarkEnd w:id="134"/>
    </w:p>
    <w:p w14:paraId="5ED4B369"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20F3B184" w14:textId="77777777" w:rsidR="00B5653F" w:rsidRPr="00263CC2" w:rsidRDefault="00000000">
      <w:pPr>
        <w:spacing w:line="560" w:lineRule="exact"/>
        <w:ind w:firstLineChars="250" w:firstLine="60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我单位（供应商名称）郑重声明：</w:t>
      </w:r>
    </w:p>
    <w:p w14:paraId="3FEDDDC9" w14:textId="77777777" w:rsidR="00B5653F" w:rsidRPr="00263CC2" w:rsidRDefault="00000000">
      <w:pPr>
        <w:spacing w:line="560" w:lineRule="exac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参加政府采购活动前</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年内在经营活动中（在下划线上如实填写：有或没有）重大违法记录。</w:t>
      </w:r>
    </w:p>
    <w:p w14:paraId="236230C7" w14:textId="77777777" w:rsidR="00B5653F" w:rsidRPr="00263CC2" w:rsidRDefault="00000000">
      <w:pPr>
        <w:spacing w:line="560" w:lineRule="exact"/>
        <w:ind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（说明：政府采购法第二十二条第一款第五项所称重大违法记录，是指供应商因违法经营受到刑事处罚或者责令停产停业、吊销许可证或者执照、较大数额罚款等行政处罚。）</w:t>
      </w:r>
    </w:p>
    <w:p w14:paraId="08F60415" w14:textId="77777777" w:rsidR="00B5653F" w:rsidRPr="00263CC2" w:rsidRDefault="00B5653F">
      <w:pPr>
        <w:spacing w:line="420" w:lineRule="exact"/>
        <w:rPr>
          <w:rFonts w:ascii="宋体" w:hAnsi="宋体"/>
          <w:color w:val="0D0D0D" w:themeColor="text1" w:themeTint="F2"/>
          <w:sz w:val="24"/>
          <w:szCs w:val="24"/>
        </w:rPr>
      </w:pPr>
    </w:p>
    <w:p w14:paraId="61075F89" w14:textId="77777777" w:rsidR="00B5653F" w:rsidRPr="00263CC2" w:rsidRDefault="00000000">
      <w:pPr>
        <w:spacing w:line="420" w:lineRule="exact"/>
        <w:ind w:firstLineChars="2650" w:firstLine="636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声明人：（公章）</w:t>
      </w:r>
    </w:p>
    <w:p w14:paraId="72E8F6AA" w14:textId="77777777" w:rsidR="00B5653F" w:rsidRPr="00263CC2" w:rsidRDefault="00000000">
      <w:pPr>
        <w:spacing w:line="4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6E4BC72C" w14:textId="77777777" w:rsidR="00B5653F" w:rsidRPr="00263CC2" w:rsidRDefault="00000000">
      <w:pPr>
        <w:pStyle w:val="sh2"/>
        <w:rPr>
          <w:color w:val="0D0D0D" w:themeColor="text1" w:themeTint="F2"/>
        </w:rPr>
      </w:pPr>
      <w:r w:rsidRPr="00263CC2">
        <w:rPr>
          <w:color w:val="0D0D0D" w:themeColor="text1" w:themeTint="F2"/>
        </w:rPr>
        <w:br w:type="page"/>
      </w:r>
      <w:bookmarkStart w:id="135" w:name="_Toc128479579"/>
      <w:r w:rsidRPr="00263CC2">
        <w:rPr>
          <w:rFonts w:hint="eastAsia"/>
          <w:color w:val="0D0D0D" w:themeColor="text1" w:themeTint="F2"/>
        </w:rPr>
        <w:lastRenderedPageBreak/>
        <w:t>6、关于资格文件的声明函</w:t>
      </w:r>
      <w:bookmarkEnd w:id="135"/>
    </w:p>
    <w:p w14:paraId="6C24E71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EC1F37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1A5BFD2"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BCBFD7" w14:textId="77777777" w:rsidR="00B5653F" w:rsidRPr="00263CC2" w:rsidRDefault="00000000">
      <w:pPr>
        <w:overflowPunct w:val="0"/>
        <w:adjustRightInd w:val="0"/>
        <w:spacing w:line="360" w:lineRule="auto"/>
        <w:ind w:firstLine="660"/>
        <w:jc w:val="left"/>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本公司愿就由贵单位组织实施的（项目名称</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的活动参与磋商。本公司所提交的磋商文件中所有关于资格的文件、证明和陈述均是真实的、准确的。若与真实情况不符，本公司愿意承担由此而产生的一切后果。</w:t>
      </w:r>
    </w:p>
    <w:p w14:paraId="0A18922C"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6BAC4725"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4B325A3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BCC37B"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15A4200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546E487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25DE205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558ABAA3"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626D8AE" w14:textId="77777777" w:rsidR="00B5653F" w:rsidRPr="00263CC2" w:rsidRDefault="00B5653F">
      <w:pPr>
        <w:spacing w:line="360" w:lineRule="auto"/>
        <w:rPr>
          <w:rFonts w:ascii="宋体" w:hAnsi="宋体"/>
          <w:b/>
          <w:bCs/>
          <w:color w:val="0D0D0D" w:themeColor="text1" w:themeTint="F2"/>
          <w:sz w:val="30"/>
          <w:szCs w:val="30"/>
        </w:rPr>
      </w:pPr>
    </w:p>
    <w:p w14:paraId="5B536067" w14:textId="77777777" w:rsidR="00B5653F" w:rsidRPr="00263CC2" w:rsidRDefault="00000000">
      <w:pPr>
        <w:pStyle w:val="sh2"/>
        <w:rPr>
          <w:color w:val="0D0D0D" w:themeColor="text1" w:themeTint="F2"/>
        </w:rPr>
      </w:pPr>
      <w:r w:rsidRPr="00263CC2">
        <w:rPr>
          <w:color w:val="0D0D0D" w:themeColor="text1" w:themeTint="F2"/>
        </w:rPr>
        <w:br w:type="page"/>
      </w:r>
      <w:bookmarkStart w:id="136" w:name="_Toc128479580"/>
      <w:r w:rsidRPr="00263CC2">
        <w:rPr>
          <w:rFonts w:hint="eastAsia"/>
          <w:color w:val="0D0D0D" w:themeColor="text1" w:themeTint="F2"/>
        </w:rPr>
        <w:lastRenderedPageBreak/>
        <w:t>7、竞争性磋商响应函（格式不得变动）</w:t>
      </w:r>
      <w:bookmarkEnd w:id="136"/>
    </w:p>
    <w:p w14:paraId="28A63D6A" w14:textId="77777777" w:rsidR="00B5653F" w:rsidRPr="00263CC2" w:rsidRDefault="00B5653F">
      <w:pPr>
        <w:snapToGrid w:val="0"/>
        <w:spacing w:line="520" w:lineRule="exact"/>
        <w:rPr>
          <w:rFonts w:ascii="宋体" w:hAnsi="宋体"/>
          <w:color w:val="0D0D0D" w:themeColor="text1" w:themeTint="F2"/>
          <w:sz w:val="24"/>
          <w:szCs w:val="24"/>
          <w:u w:val="single"/>
        </w:rPr>
      </w:pPr>
    </w:p>
    <w:p w14:paraId="0C8ED7DD" w14:textId="77777777" w:rsidR="00B5653F" w:rsidRPr="00263CC2" w:rsidRDefault="00000000">
      <w:pPr>
        <w:snapToGrid w:val="0"/>
        <w:spacing w:line="52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FBF04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依据贵单位委托代理机构组织的（磋商项目名称及项目编号</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项目竞争性磋商的邀请，我方授权（姓名）（职务）为全权代表参加该项目的磋商工作，全权处理本次竞争性磋商的有关事宜。同时，我公司声明如下：</w:t>
      </w:r>
    </w:p>
    <w:p w14:paraId="023DE07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1</w:t>
      </w:r>
      <w:r w:rsidRPr="00263CC2">
        <w:rPr>
          <w:rFonts w:ascii="宋体" w:hAnsi="宋体" w:cs="宋体" w:hint="eastAsia"/>
          <w:color w:val="0D0D0D" w:themeColor="text1" w:themeTint="F2"/>
          <w:sz w:val="24"/>
          <w:szCs w:val="24"/>
        </w:rPr>
        <w:t>、同意并接受竞争性磋商文件的各项要求，遵守竞争性磋商文件中的各项规定，按竞争性磋商文件的要求提供报价。</w:t>
      </w:r>
    </w:p>
    <w:p w14:paraId="1AD7D9D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2</w:t>
      </w:r>
      <w:r w:rsidRPr="00263CC2">
        <w:rPr>
          <w:rFonts w:ascii="宋体" w:hAnsi="宋体" w:cs="宋体" w:hint="eastAsia"/>
          <w:color w:val="0D0D0D" w:themeColor="text1" w:themeTint="F2"/>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65CCECF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、我公司已毫无保留地向贵方提供一切所需的证明材料。</w:t>
      </w:r>
    </w:p>
    <w:p w14:paraId="01AAB03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4</w:t>
      </w:r>
      <w:r w:rsidRPr="00263CC2">
        <w:rPr>
          <w:rFonts w:ascii="宋体" w:hAnsi="宋体" w:cs="宋体" w:hint="eastAsia"/>
          <w:color w:val="0D0D0D" w:themeColor="text1" w:themeTint="F2"/>
          <w:sz w:val="24"/>
          <w:szCs w:val="24"/>
        </w:rPr>
        <w:t>、我公司承诺在本次磋商响应中提供的一切文件，无论是原件还是复印件均真实有效，绝无任何虚假、伪造和夸大的成份。否则，愿承担相应的后果和法律责任。</w:t>
      </w:r>
    </w:p>
    <w:p w14:paraId="0C381A6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5</w:t>
      </w:r>
      <w:r w:rsidRPr="00263CC2">
        <w:rPr>
          <w:rFonts w:ascii="宋体" w:hAnsi="宋体" w:cs="宋体" w:hint="eastAsia"/>
          <w:color w:val="0D0D0D" w:themeColor="text1" w:themeTint="F2"/>
          <w:sz w:val="24"/>
          <w:szCs w:val="24"/>
        </w:rPr>
        <w:t>、一旦成交，我方承诺无正当理由拒绝签订合同，将被贵方取消成交资格。</w:t>
      </w:r>
    </w:p>
    <w:p w14:paraId="5F5ADAFB"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6</w:t>
      </w:r>
      <w:r w:rsidRPr="00263CC2">
        <w:rPr>
          <w:rFonts w:ascii="宋体" w:hAnsi="宋体" w:cs="宋体" w:hint="eastAsia"/>
          <w:color w:val="0D0D0D" w:themeColor="text1" w:themeTint="F2"/>
          <w:sz w:val="24"/>
          <w:szCs w:val="24"/>
        </w:rPr>
        <w:t>、</w:t>
      </w:r>
      <w:r w:rsidRPr="00263CC2">
        <w:rPr>
          <w:rFonts w:ascii="宋体" w:hAnsi="宋体" w:cs="宋体" w:hint="eastAsia"/>
          <w:b/>
          <w:bCs/>
          <w:color w:val="0D0D0D" w:themeColor="text1" w:themeTint="F2"/>
          <w:sz w:val="24"/>
          <w:szCs w:val="24"/>
        </w:rPr>
        <w:t>一旦成交，我方将根据竞争性磋商文件的规定，严格履行合同规定的责任和义务，并保证在竞争性磋商文件中规定的时间期限内完成合同项目。</w:t>
      </w:r>
    </w:p>
    <w:p w14:paraId="3B8FCB08" w14:textId="77777777" w:rsidR="00B5653F" w:rsidRPr="00263CC2" w:rsidRDefault="00B5653F">
      <w:pPr>
        <w:snapToGrid w:val="0"/>
        <w:spacing w:line="520" w:lineRule="exact"/>
        <w:ind w:firstLineChars="200" w:firstLine="480"/>
        <w:rPr>
          <w:rFonts w:ascii="宋体" w:hAnsi="宋体"/>
          <w:color w:val="0D0D0D" w:themeColor="text1" w:themeTint="F2"/>
          <w:sz w:val="24"/>
          <w:szCs w:val="24"/>
        </w:rPr>
      </w:pPr>
    </w:p>
    <w:p w14:paraId="166CC621"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F999C2"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338C830A"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308BEF20"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036165F6"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A913ED8" w14:textId="77777777" w:rsidR="00B5653F" w:rsidRPr="00263CC2" w:rsidRDefault="00000000">
      <w:pPr>
        <w:pStyle w:val="sh2"/>
        <w:rPr>
          <w:color w:val="0D0D0D" w:themeColor="text1" w:themeTint="F2"/>
        </w:rPr>
      </w:pPr>
      <w:bookmarkStart w:id="137" w:name="_Toc128479581"/>
      <w:r w:rsidRPr="00263CC2">
        <w:rPr>
          <w:color w:val="0D0D0D" w:themeColor="text1" w:themeTint="F2"/>
        </w:rPr>
        <w:br w:type="page"/>
      </w:r>
      <w:r w:rsidRPr="00263CC2">
        <w:rPr>
          <w:rFonts w:hint="eastAsia"/>
          <w:color w:val="0D0D0D" w:themeColor="text1" w:themeTint="F2"/>
        </w:rPr>
        <w:lastRenderedPageBreak/>
        <w:t>8、磋商响应报价总表（首次）</w:t>
      </w:r>
    </w:p>
    <w:p w14:paraId="4124D250" w14:textId="77777777" w:rsidR="00B5653F" w:rsidRPr="00263CC2" w:rsidRDefault="00B5653F">
      <w:pPr>
        <w:pStyle w:val="sh2"/>
        <w:rPr>
          <w:color w:val="0D0D0D" w:themeColor="text1" w:themeTint="F2"/>
        </w:rPr>
      </w:pPr>
    </w:p>
    <w:p w14:paraId="3CA52BD7" w14:textId="77777777" w:rsidR="00B5653F" w:rsidRPr="00263CC2" w:rsidRDefault="00000000">
      <w:pPr>
        <w:spacing w:line="440" w:lineRule="exact"/>
        <w:rPr>
          <w:rFonts w:ascii="宋体" w:hAnsi="宋体"/>
          <w:color w:val="0D0D0D" w:themeColor="text1" w:themeTint="F2"/>
        </w:rPr>
      </w:pPr>
      <w:r w:rsidRPr="00263CC2">
        <w:rPr>
          <w:rFonts w:ascii="宋体" w:hAnsi="宋体" w:hint="eastAsia"/>
          <w:color w:val="0D0D0D" w:themeColor="text1" w:themeTint="F2"/>
        </w:rPr>
        <w:t>项目名称：</w:t>
      </w:r>
      <w:r w:rsidRPr="00263CC2">
        <w:rPr>
          <w:rFonts w:ascii="宋体" w:hAnsi="宋体"/>
          <w:color w:val="0D0D0D" w:themeColor="text1" w:themeTint="F2"/>
        </w:rPr>
        <w:t xml:space="preserve"> </w:t>
      </w:r>
    </w:p>
    <w:p w14:paraId="278FBCB6" w14:textId="77777777" w:rsidR="00B5653F" w:rsidRPr="00263CC2" w:rsidRDefault="00000000">
      <w:pPr>
        <w:snapToGrid w:val="0"/>
        <w:spacing w:line="520" w:lineRule="exact"/>
        <w:rPr>
          <w:rFonts w:ascii="宋体" w:hAnsi="宋体"/>
          <w:color w:val="0D0D0D" w:themeColor="text1" w:themeTint="F2"/>
        </w:rPr>
      </w:pPr>
      <w:r w:rsidRPr="00263CC2">
        <w:rPr>
          <w:rFonts w:ascii="宋体" w:hAnsi="宋体" w:hint="eastAsia"/>
          <w:color w:val="0D0D0D" w:themeColor="text1" w:themeTint="F2"/>
        </w:rPr>
        <w:t xml:space="preserve">项目编号：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6546"/>
      </w:tblGrid>
      <w:tr w:rsidR="00263CC2" w:rsidRPr="00263CC2" w14:paraId="137BF02A" w14:textId="77777777">
        <w:trPr>
          <w:trHeight w:val="790"/>
          <w:jc w:val="center"/>
        </w:trPr>
        <w:tc>
          <w:tcPr>
            <w:tcW w:w="1750" w:type="dxa"/>
            <w:vMerge w:val="restart"/>
            <w:vAlign w:val="center"/>
          </w:tcPr>
          <w:p w14:paraId="50475148" w14:textId="77777777" w:rsidR="00B5653F" w:rsidRPr="00263CC2" w:rsidRDefault="00000000">
            <w:pPr>
              <w:spacing w:line="360" w:lineRule="auto"/>
              <w:jc w:val="center"/>
              <w:rPr>
                <w:rFonts w:ascii="宋体" w:hAnsi="宋体"/>
                <w:color w:val="0D0D0D" w:themeColor="text1" w:themeTint="F2"/>
              </w:rPr>
            </w:pPr>
            <w:r w:rsidRPr="00263CC2">
              <w:rPr>
                <w:rFonts w:ascii="宋体" w:hAnsi="宋体" w:hint="eastAsia"/>
                <w:b/>
                <w:color w:val="0D0D0D" w:themeColor="text1" w:themeTint="F2"/>
              </w:rPr>
              <w:t>磋商响应报价</w:t>
            </w:r>
          </w:p>
        </w:tc>
        <w:tc>
          <w:tcPr>
            <w:tcW w:w="6546" w:type="dxa"/>
            <w:vAlign w:val="center"/>
          </w:tcPr>
          <w:p w14:paraId="5B0615B7" w14:textId="77777777" w:rsidR="00B5653F" w:rsidRPr="00263CC2" w:rsidRDefault="00000000">
            <w:pPr>
              <w:spacing w:line="360" w:lineRule="auto"/>
              <w:jc w:val="left"/>
              <w:rPr>
                <w:rFonts w:ascii="宋体" w:hAnsi="宋体"/>
                <w:color w:val="0D0D0D" w:themeColor="text1" w:themeTint="F2"/>
                <w:u w:val="single"/>
              </w:rPr>
            </w:pPr>
            <w:r w:rsidRPr="00263CC2">
              <w:rPr>
                <w:rFonts w:ascii="宋体" w:hAnsi="宋体" w:hint="eastAsia"/>
                <w:color w:val="0D0D0D" w:themeColor="text1" w:themeTint="F2"/>
              </w:rPr>
              <w:t>（大写）人民币：</w:t>
            </w:r>
          </w:p>
        </w:tc>
      </w:tr>
      <w:tr w:rsidR="00263CC2" w:rsidRPr="00263CC2" w14:paraId="0A13C822" w14:textId="77777777">
        <w:trPr>
          <w:trHeight w:val="790"/>
          <w:jc w:val="center"/>
        </w:trPr>
        <w:tc>
          <w:tcPr>
            <w:tcW w:w="1750" w:type="dxa"/>
            <w:vMerge/>
            <w:vAlign w:val="center"/>
          </w:tcPr>
          <w:p w14:paraId="14B93734"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2087855B" w14:textId="77777777" w:rsidR="00B5653F" w:rsidRPr="00263CC2" w:rsidRDefault="00000000">
            <w:pPr>
              <w:spacing w:line="480" w:lineRule="auto"/>
              <w:jc w:val="left"/>
              <w:rPr>
                <w:rFonts w:ascii="宋体" w:hAnsi="宋体"/>
                <w:color w:val="0D0D0D" w:themeColor="text1" w:themeTint="F2"/>
              </w:rPr>
            </w:pPr>
            <w:r w:rsidRPr="00263CC2">
              <w:rPr>
                <w:rFonts w:ascii="宋体" w:hAnsi="宋体" w:hint="eastAsia"/>
                <w:color w:val="0D0D0D" w:themeColor="text1" w:themeTint="F2"/>
              </w:rPr>
              <w:t>（小写）¥ ：</w:t>
            </w:r>
          </w:p>
        </w:tc>
      </w:tr>
      <w:tr w:rsidR="00263CC2" w:rsidRPr="00263CC2" w14:paraId="0009D17C" w14:textId="77777777">
        <w:trPr>
          <w:jc w:val="center"/>
        </w:trPr>
        <w:tc>
          <w:tcPr>
            <w:tcW w:w="1750" w:type="dxa"/>
            <w:vMerge/>
            <w:vAlign w:val="center"/>
          </w:tcPr>
          <w:p w14:paraId="33F16C30"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4FD02AE1" w14:textId="77777777" w:rsidR="00B5653F" w:rsidRPr="00263CC2" w:rsidRDefault="00000000">
            <w:pPr>
              <w:spacing w:line="480" w:lineRule="auto"/>
              <w:rPr>
                <w:rFonts w:ascii="宋体" w:hAnsi="宋体"/>
                <w:color w:val="0D0D0D" w:themeColor="text1" w:themeTint="F2"/>
              </w:rPr>
            </w:pPr>
            <w:r w:rsidRPr="00263CC2">
              <w:rPr>
                <w:rFonts w:ascii="宋体" w:hAnsi="宋体" w:hint="eastAsia"/>
                <w:color w:val="0D0D0D" w:themeColor="text1" w:themeTint="F2"/>
              </w:rPr>
              <w:t>备注：磋商总价报价=中保二次费用金额+小保一次费用金额。</w:t>
            </w:r>
          </w:p>
        </w:tc>
      </w:tr>
    </w:tbl>
    <w:p w14:paraId="13B62A10" w14:textId="77777777" w:rsidR="00B5653F" w:rsidRPr="00263CC2" w:rsidRDefault="00000000">
      <w:pPr>
        <w:pStyle w:val="sh4"/>
        <w:rPr>
          <w:color w:val="0D0D0D" w:themeColor="text1" w:themeTint="F2"/>
        </w:rPr>
      </w:pPr>
      <w:r w:rsidRPr="00263CC2">
        <w:rPr>
          <w:rFonts w:hint="eastAsia"/>
          <w:color w:val="0D0D0D" w:themeColor="text1" w:themeTint="F2"/>
        </w:rPr>
        <w:t>注：</w:t>
      </w:r>
    </w:p>
    <w:p w14:paraId="4E785B2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7A4D457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16EE89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、磋商总价报价=中保二次费用金额+小保一次费用金额。</w:t>
      </w:r>
    </w:p>
    <w:p w14:paraId="16DE5E4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、以元为单位，保留小数点后两位。</w:t>
      </w:r>
    </w:p>
    <w:p w14:paraId="6BD26BDB" w14:textId="77777777" w:rsidR="00B5653F" w:rsidRPr="00263CC2" w:rsidRDefault="00B5653F">
      <w:pPr>
        <w:pStyle w:val="sh4"/>
        <w:rPr>
          <w:color w:val="0D0D0D" w:themeColor="text1" w:themeTint="F2"/>
        </w:rPr>
      </w:pPr>
    </w:p>
    <w:p w14:paraId="02809527" w14:textId="77777777" w:rsidR="00B5653F" w:rsidRPr="00263CC2" w:rsidRDefault="00B5653F">
      <w:pPr>
        <w:pStyle w:val="sh4"/>
        <w:rPr>
          <w:color w:val="0D0D0D" w:themeColor="text1" w:themeTint="F2"/>
        </w:rPr>
      </w:pPr>
    </w:p>
    <w:p w14:paraId="19E6BA49" w14:textId="77777777" w:rsidR="00B5653F" w:rsidRPr="00263CC2" w:rsidRDefault="00000000">
      <w:pPr>
        <w:snapToGrid w:val="0"/>
        <w:spacing w:line="360" w:lineRule="auto"/>
        <w:ind w:leftChars="200" w:left="42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3853014" w14:textId="77777777" w:rsidR="00B5653F" w:rsidRPr="00263CC2" w:rsidRDefault="00B5653F">
      <w:pPr>
        <w:pStyle w:val="a0"/>
        <w:rPr>
          <w:color w:val="0D0D0D" w:themeColor="text1" w:themeTint="F2"/>
        </w:rPr>
      </w:pPr>
    </w:p>
    <w:p w14:paraId="67924A87"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72420005" w14:textId="77777777" w:rsidR="00B5653F" w:rsidRPr="00263CC2" w:rsidRDefault="00B5653F">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u w:val="single"/>
        </w:rPr>
      </w:pPr>
    </w:p>
    <w:p w14:paraId="6907BDFE"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6910B4FA" w14:textId="77777777" w:rsidR="00B5653F" w:rsidRPr="00263CC2" w:rsidRDefault="00B5653F">
      <w:pPr>
        <w:pStyle w:val="sh2"/>
        <w:rPr>
          <w:color w:val="0D0D0D" w:themeColor="text1" w:themeTint="F2"/>
        </w:rPr>
      </w:pPr>
    </w:p>
    <w:p w14:paraId="40FBD6C1" w14:textId="77777777" w:rsidR="00B5653F" w:rsidRPr="00263CC2" w:rsidRDefault="00000000">
      <w:pPr>
        <w:pStyle w:val="sh2"/>
        <w:rPr>
          <w:color w:val="0D0D0D" w:themeColor="text1" w:themeTint="F2"/>
        </w:rPr>
      </w:pPr>
      <w:r w:rsidRPr="00263CC2">
        <w:rPr>
          <w:color w:val="0D0D0D" w:themeColor="text1" w:themeTint="F2"/>
        </w:rPr>
        <w:br w:type="page"/>
      </w:r>
      <w:r w:rsidRPr="00263CC2">
        <w:rPr>
          <w:rFonts w:hint="eastAsia"/>
          <w:color w:val="0D0D0D" w:themeColor="text1" w:themeTint="F2"/>
        </w:rPr>
        <w:lastRenderedPageBreak/>
        <w:t>磋商响应报价明细表</w:t>
      </w:r>
    </w:p>
    <w:p w14:paraId="186A6E3A" w14:textId="77777777" w:rsidR="00B5653F" w:rsidRPr="00263CC2" w:rsidRDefault="00000000">
      <w:pPr>
        <w:pStyle w:val="sh3"/>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9361" w:type="dxa"/>
        <w:tblInd w:w="103" w:type="dxa"/>
        <w:tblLayout w:type="fixed"/>
        <w:tblLook w:val="04A0" w:firstRow="1" w:lastRow="0" w:firstColumn="1" w:lastColumn="0" w:noHBand="0" w:noVBand="1"/>
      </w:tblPr>
      <w:tblGrid>
        <w:gridCol w:w="714"/>
        <w:gridCol w:w="1716"/>
        <w:gridCol w:w="2340"/>
        <w:gridCol w:w="885"/>
        <w:gridCol w:w="870"/>
        <w:gridCol w:w="1650"/>
        <w:gridCol w:w="1186"/>
      </w:tblGrid>
      <w:tr w:rsidR="00263CC2" w:rsidRPr="00263CC2" w14:paraId="47655E21" w14:textId="77777777">
        <w:trPr>
          <w:trHeight w:val="497"/>
        </w:trPr>
        <w:tc>
          <w:tcPr>
            <w:tcW w:w="714" w:type="dxa"/>
            <w:tcBorders>
              <w:top w:val="single" w:sz="4" w:space="0" w:color="auto"/>
              <w:left w:val="single" w:sz="4" w:space="0" w:color="auto"/>
              <w:bottom w:val="single" w:sz="4" w:space="0" w:color="auto"/>
              <w:right w:val="single" w:sz="4" w:space="0" w:color="auto"/>
            </w:tcBorders>
            <w:noWrap/>
            <w:vAlign w:val="center"/>
          </w:tcPr>
          <w:p w14:paraId="46135E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716" w:type="dxa"/>
            <w:tcBorders>
              <w:top w:val="single" w:sz="4" w:space="0" w:color="auto"/>
              <w:left w:val="nil"/>
              <w:bottom w:val="single" w:sz="4" w:space="0" w:color="auto"/>
              <w:right w:val="single" w:sz="4" w:space="0" w:color="auto"/>
            </w:tcBorders>
            <w:noWrap/>
            <w:vAlign w:val="center"/>
          </w:tcPr>
          <w:p w14:paraId="70295728" w14:textId="77777777" w:rsidR="00B5653F" w:rsidRPr="00263CC2" w:rsidRDefault="00000000">
            <w:pPr>
              <w:ind w:firstLineChars="150" w:firstLine="270"/>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产品名称</w:t>
            </w:r>
          </w:p>
        </w:tc>
        <w:tc>
          <w:tcPr>
            <w:tcW w:w="2340" w:type="dxa"/>
            <w:tcBorders>
              <w:top w:val="single" w:sz="4" w:space="0" w:color="auto"/>
              <w:left w:val="nil"/>
              <w:bottom w:val="single" w:sz="4" w:space="0" w:color="auto"/>
              <w:right w:val="single" w:sz="4" w:space="0" w:color="auto"/>
            </w:tcBorders>
            <w:noWrap/>
            <w:vAlign w:val="center"/>
          </w:tcPr>
          <w:p w14:paraId="7D01948F" w14:textId="77777777" w:rsidR="00B5653F" w:rsidRPr="00263CC2" w:rsidRDefault="00000000">
            <w:pPr>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85" w:type="dxa"/>
            <w:tcBorders>
              <w:top w:val="single" w:sz="4" w:space="0" w:color="auto"/>
              <w:left w:val="nil"/>
              <w:bottom w:val="single" w:sz="4" w:space="0" w:color="auto"/>
              <w:right w:val="single" w:sz="4" w:space="0" w:color="auto"/>
            </w:tcBorders>
            <w:noWrap/>
            <w:vAlign w:val="center"/>
          </w:tcPr>
          <w:p w14:paraId="40AD3C0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70" w:type="dxa"/>
            <w:tcBorders>
              <w:top w:val="single" w:sz="4" w:space="0" w:color="auto"/>
              <w:left w:val="nil"/>
              <w:bottom w:val="single" w:sz="4" w:space="0" w:color="auto"/>
              <w:right w:val="single" w:sz="4" w:space="0" w:color="auto"/>
            </w:tcBorders>
            <w:noWrap/>
            <w:vAlign w:val="center"/>
          </w:tcPr>
          <w:p w14:paraId="50E542D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650" w:type="dxa"/>
            <w:tcBorders>
              <w:top w:val="single" w:sz="4" w:space="0" w:color="auto"/>
              <w:left w:val="nil"/>
              <w:bottom w:val="single" w:sz="4" w:space="0" w:color="auto"/>
              <w:right w:val="single" w:sz="4" w:space="0" w:color="auto"/>
            </w:tcBorders>
            <w:noWrap/>
            <w:vAlign w:val="center"/>
          </w:tcPr>
          <w:p w14:paraId="064231F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单价（元）/1次</w:t>
            </w:r>
          </w:p>
        </w:tc>
        <w:tc>
          <w:tcPr>
            <w:tcW w:w="1186" w:type="dxa"/>
            <w:tcBorders>
              <w:top w:val="single" w:sz="4" w:space="0" w:color="auto"/>
              <w:left w:val="nil"/>
              <w:bottom w:val="single" w:sz="4" w:space="0" w:color="auto"/>
              <w:right w:val="single" w:sz="4" w:space="0" w:color="auto"/>
            </w:tcBorders>
            <w:noWrap/>
            <w:vAlign w:val="center"/>
          </w:tcPr>
          <w:p w14:paraId="3482730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0B834E7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（元）</w:t>
            </w:r>
          </w:p>
        </w:tc>
      </w:tr>
      <w:tr w:rsidR="00263CC2" w:rsidRPr="00263CC2" w14:paraId="523D2F2E" w14:textId="77777777">
        <w:trPr>
          <w:trHeight w:val="454"/>
        </w:trPr>
        <w:tc>
          <w:tcPr>
            <w:tcW w:w="714" w:type="dxa"/>
            <w:tcBorders>
              <w:top w:val="single" w:sz="4" w:space="0" w:color="auto"/>
              <w:left w:val="single" w:sz="4" w:space="0" w:color="auto"/>
              <w:bottom w:val="single" w:sz="4" w:space="0" w:color="auto"/>
              <w:right w:val="single" w:sz="4" w:space="0" w:color="auto"/>
            </w:tcBorders>
            <w:noWrap/>
            <w:vAlign w:val="center"/>
          </w:tcPr>
          <w:p w14:paraId="16D8F55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716" w:type="dxa"/>
            <w:tcBorders>
              <w:top w:val="single" w:sz="4" w:space="0" w:color="auto"/>
              <w:left w:val="nil"/>
              <w:bottom w:val="single" w:sz="4" w:space="0" w:color="auto"/>
              <w:right w:val="single" w:sz="4" w:space="0" w:color="auto"/>
            </w:tcBorders>
            <w:noWrap/>
            <w:vAlign w:val="center"/>
          </w:tcPr>
          <w:p w14:paraId="1C493D9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空滤芯</w:t>
            </w:r>
          </w:p>
        </w:tc>
        <w:tc>
          <w:tcPr>
            <w:tcW w:w="2340" w:type="dxa"/>
            <w:tcBorders>
              <w:top w:val="single" w:sz="4" w:space="0" w:color="auto"/>
              <w:left w:val="nil"/>
              <w:bottom w:val="single" w:sz="4" w:space="0" w:color="auto"/>
              <w:right w:val="single" w:sz="4" w:space="0" w:color="auto"/>
            </w:tcBorders>
            <w:noWrap/>
            <w:vAlign w:val="center"/>
          </w:tcPr>
          <w:p w14:paraId="40CD613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85" w:type="dxa"/>
            <w:tcBorders>
              <w:top w:val="single" w:sz="4" w:space="0" w:color="auto"/>
              <w:left w:val="nil"/>
              <w:bottom w:val="single" w:sz="4" w:space="0" w:color="auto"/>
              <w:right w:val="single" w:sz="4" w:space="0" w:color="auto"/>
            </w:tcBorders>
            <w:noWrap/>
            <w:vAlign w:val="center"/>
          </w:tcPr>
          <w:p w14:paraId="22164E4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70" w:type="dxa"/>
            <w:tcBorders>
              <w:top w:val="single" w:sz="4" w:space="0" w:color="auto"/>
              <w:left w:val="nil"/>
              <w:bottom w:val="single" w:sz="4" w:space="0" w:color="auto"/>
              <w:right w:val="single" w:sz="4" w:space="0" w:color="auto"/>
            </w:tcBorders>
            <w:noWrap/>
            <w:vAlign w:val="center"/>
          </w:tcPr>
          <w:p w14:paraId="4CC5931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single" w:sz="4" w:space="0" w:color="auto"/>
              <w:left w:val="nil"/>
              <w:bottom w:val="single" w:sz="4" w:space="0" w:color="auto"/>
              <w:right w:val="single" w:sz="4" w:space="0" w:color="auto"/>
            </w:tcBorders>
            <w:noWrap/>
            <w:vAlign w:val="center"/>
          </w:tcPr>
          <w:p w14:paraId="52A9CED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single" w:sz="4" w:space="0" w:color="auto"/>
              <w:left w:val="nil"/>
              <w:bottom w:val="single" w:sz="4" w:space="0" w:color="auto"/>
              <w:right w:val="single" w:sz="4" w:space="0" w:color="auto"/>
            </w:tcBorders>
            <w:noWrap/>
            <w:vAlign w:val="center"/>
          </w:tcPr>
          <w:p w14:paraId="57722D3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DBE5A1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047EB4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716" w:type="dxa"/>
            <w:tcBorders>
              <w:top w:val="nil"/>
              <w:left w:val="nil"/>
              <w:bottom w:val="single" w:sz="4" w:space="0" w:color="auto"/>
              <w:right w:val="single" w:sz="4" w:space="0" w:color="auto"/>
            </w:tcBorders>
            <w:noWrap/>
            <w:vAlign w:val="center"/>
          </w:tcPr>
          <w:p w14:paraId="3218D38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油过滤器</w:t>
            </w:r>
          </w:p>
        </w:tc>
        <w:tc>
          <w:tcPr>
            <w:tcW w:w="2340" w:type="dxa"/>
            <w:tcBorders>
              <w:top w:val="nil"/>
              <w:left w:val="nil"/>
              <w:bottom w:val="single" w:sz="4" w:space="0" w:color="auto"/>
              <w:right w:val="single" w:sz="4" w:space="0" w:color="auto"/>
            </w:tcBorders>
            <w:noWrap/>
            <w:vAlign w:val="center"/>
          </w:tcPr>
          <w:p w14:paraId="7D780E1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85" w:type="dxa"/>
            <w:tcBorders>
              <w:top w:val="nil"/>
              <w:left w:val="nil"/>
              <w:bottom w:val="single" w:sz="4" w:space="0" w:color="auto"/>
              <w:right w:val="single" w:sz="4" w:space="0" w:color="auto"/>
            </w:tcBorders>
            <w:noWrap/>
            <w:vAlign w:val="center"/>
          </w:tcPr>
          <w:p w14:paraId="01C0F0E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61E6AD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69990552"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2E6E04E4"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D09B274"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A933E8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716" w:type="dxa"/>
            <w:tcBorders>
              <w:top w:val="nil"/>
              <w:left w:val="nil"/>
              <w:bottom w:val="single" w:sz="4" w:space="0" w:color="auto"/>
              <w:right w:val="single" w:sz="4" w:space="0" w:color="auto"/>
            </w:tcBorders>
            <w:noWrap/>
            <w:vAlign w:val="center"/>
          </w:tcPr>
          <w:p w14:paraId="1DD3C6B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油分离芯</w:t>
            </w:r>
          </w:p>
        </w:tc>
        <w:tc>
          <w:tcPr>
            <w:tcW w:w="2340" w:type="dxa"/>
            <w:tcBorders>
              <w:top w:val="nil"/>
              <w:left w:val="nil"/>
              <w:bottom w:val="single" w:sz="4" w:space="0" w:color="auto"/>
              <w:right w:val="single" w:sz="4" w:space="0" w:color="auto"/>
            </w:tcBorders>
            <w:noWrap/>
            <w:vAlign w:val="center"/>
          </w:tcPr>
          <w:p w14:paraId="607C5C3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85" w:type="dxa"/>
            <w:tcBorders>
              <w:top w:val="nil"/>
              <w:left w:val="nil"/>
              <w:bottom w:val="single" w:sz="4" w:space="0" w:color="auto"/>
              <w:right w:val="single" w:sz="4" w:space="0" w:color="auto"/>
            </w:tcBorders>
            <w:noWrap/>
            <w:vAlign w:val="center"/>
          </w:tcPr>
          <w:p w14:paraId="1DEA60C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438E9D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513C81ED"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19513FCF"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031D70C"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580FE63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716" w:type="dxa"/>
            <w:tcBorders>
              <w:top w:val="nil"/>
              <w:left w:val="nil"/>
              <w:bottom w:val="single" w:sz="4" w:space="0" w:color="auto"/>
              <w:right w:val="single" w:sz="4" w:space="0" w:color="auto"/>
            </w:tcBorders>
            <w:noWrap/>
            <w:vAlign w:val="center"/>
          </w:tcPr>
          <w:p w14:paraId="74FF3F7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进气滤网</w:t>
            </w:r>
          </w:p>
        </w:tc>
        <w:tc>
          <w:tcPr>
            <w:tcW w:w="2340" w:type="dxa"/>
            <w:tcBorders>
              <w:top w:val="nil"/>
              <w:left w:val="nil"/>
              <w:bottom w:val="single" w:sz="4" w:space="0" w:color="auto"/>
              <w:right w:val="single" w:sz="4" w:space="0" w:color="auto"/>
            </w:tcBorders>
            <w:noWrap/>
            <w:vAlign w:val="center"/>
          </w:tcPr>
          <w:p w14:paraId="7F32AB9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885" w:type="dxa"/>
            <w:tcBorders>
              <w:top w:val="nil"/>
              <w:left w:val="nil"/>
              <w:bottom w:val="single" w:sz="4" w:space="0" w:color="auto"/>
              <w:right w:val="single" w:sz="4" w:space="0" w:color="auto"/>
            </w:tcBorders>
            <w:noWrap/>
            <w:vAlign w:val="center"/>
          </w:tcPr>
          <w:p w14:paraId="55EEC21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439993C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75C7DAF6"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0F28181D"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87D7F12"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31397E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716" w:type="dxa"/>
            <w:tcBorders>
              <w:top w:val="nil"/>
              <w:left w:val="nil"/>
              <w:bottom w:val="single" w:sz="4" w:space="0" w:color="auto"/>
              <w:right w:val="single" w:sz="4" w:space="0" w:color="auto"/>
            </w:tcBorders>
            <w:noWrap/>
            <w:vAlign w:val="center"/>
          </w:tcPr>
          <w:p w14:paraId="01B7BA7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超级冷却剂</w:t>
            </w:r>
          </w:p>
        </w:tc>
        <w:tc>
          <w:tcPr>
            <w:tcW w:w="2340" w:type="dxa"/>
            <w:tcBorders>
              <w:top w:val="nil"/>
              <w:left w:val="nil"/>
              <w:bottom w:val="single" w:sz="4" w:space="0" w:color="auto"/>
              <w:right w:val="single" w:sz="4" w:space="0" w:color="auto"/>
            </w:tcBorders>
            <w:noWrap/>
            <w:vAlign w:val="center"/>
          </w:tcPr>
          <w:p w14:paraId="0078FB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885" w:type="dxa"/>
            <w:tcBorders>
              <w:top w:val="nil"/>
              <w:left w:val="nil"/>
              <w:bottom w:val="single" w:sz="4" w:space="0" w:color="auto"/>
              <w:right w:val="single" w:sz="4" w:space="0" w:color="auto"/>
            </w:tcBorders>
            <w:noWrap/>
            <w:vAlign w:val="center"/>
          </w:tcPr>
          <w:p w14:paraId="3C4839E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70" w:type="dxa"/>
            <w:tcBorders>
              <w:top w:val="nil"/>
              <w:left w:val="nil"/>
              <w:bottom w:val="single" w:sz="4" w:space="0" w:color="auto"/>
              <w:right w:val="single" w:sz="4" w:space="0" w:color="auto"/>
            </w:tcBorders>
            <w:noWrap/>
            <w:vAlign w:val="center"/>
          </w:tcPr>
          <w:p w14:paraId="39E1190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650" w:type="dxa"/>
            <w:tcBorders>
              <w:top w:val="nil"/>
              <w:left w:val="nil"/>
              <w:bottom w:val="single" w:sz="4" w:space="0" w:color="auto"/>
              <w:right w:val="single" w:sz="4" w:space="0" w:color="auto"/>
            </w:tcBorders>
            <w:noWrap/>
            <w:vAlign w:val="center"/>
          </w:tcPr>
          <w:p w14:paraId="0B89829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356400BF" w14:textId="77777777" w:rsidR="00B5653F" w:rsidRPr="00263CC2" w:rsidRDefault="00B5653F">
            <w:pPr>
              <w:widowControl/>
              <w:jc w:val="center"/>
              <w:rPr>
                <w:rFonts w:ascii="宋体" w:hAnsi="宋体" w:cs="宋体"/>
                <w:bCs/>
                <w:color w:val="0D0D0D" w:themeColor="text1" w:themeTint="F2"/>
                <w:kern w:val="0"/>
                <w:sz w:val="18"/>
                <w:szCs w:val="18"/>
              </w:rPr>
            </w:pPr>
          </w:p>
        </w:tc>
      </w:tr>
      <w:tr w:rsidR="00B5653F" w:rsidRPr="00263CC2" w14:paraId="0AB4F64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180AD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716" w:type="dxa"/>
            <w:tcBorders>
              <w:top w:val="nil"/>
              <w:left w:val="nil"/>
              <w:bottom w:val="single" w:sz="4" w:space="0" w:color="auto"/>
              <w:right w:val="single" w:sz="4" w:space="0" w:color="auto"/>
            </w:tcBorders>
            <w:noWrap/>
            <w:vAlign w:val="center"/>
          </w:tcPr>
          <w:p w14:paraId="2092D0E3" w14:textId="77777777" w:rsidR="00B5653F" w:rsidRPr="00263CC2" w:rsidRDefault="00000000">
            <w:pPr>
              <w:widowControl/>
              <w:jc w:val="center"/>
              <w:rPr>
                <w:rFonts w:ascii="宋体" w:hAnsi="宋体" w:cs="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单次合计</w:t>
            </w:r>
          </w:p>
        </w:tc>
        <w:tc>
          <w:tcPr>
            <w:tcW w:w="2340" w:type="dxa"/>
            <w:tcBorders>
              <w:top w:val="nil"/>
              <w:left w:val="nil"/>
              <w:bottom w:val="single" w:sz="4" w:space="0" w:color="auto"/>
              <w:right w:val="single" w:sz="4" w:space="0" w:color="auto"/>
            </w:tcBorders>
            <w:noWrap/>
            <w:vAlign w:val="center"/>
          </w:tcPr>
          <w:p w14:paraId="3B64598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85" w:type="dxa"/>
            <w:tcBorders>
              <w:top w:val="nil"/>
              <w:left w:val="nil"/>
              <w:bottom w:val="single" w:sz="4" w:space="0" w:color="auto"/>
              <w:right w:val="single" w:sz="4" w:space="0" w:color="auto"/>
            </w:tcBorders>
            <w:noWrap/>
            <w:vAlign w:val="center"/>
          </w:tcPr>
          <w:p w14:paraId="13CC3BD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70" w:type="dxa"/>
            <w:tcBorders>
              <w:top w:val="nil"/>
              <w:left w:val="nil"/>
              <w:bottom w:val="single" w:sz="4" w:space="0" w:color="auto"/>
              <w:right w:val="single" w:sz="4" w:space="0" w:color="auto"/>
            </w:tcBorders>
            <w:noWrap/>
            <w:vAlign w:val="center"/>
          </w:tcPr>
          <w:p w14:paraId="1D202A6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650" w:type="dxa"/>
            <w:tcBorders>
              <w:top w:val="nil"/>
              <w:left w:val="nil"/>
              <w:bottom w:val="single" w:sz="4" w:space="0" w:color="auto"/>
              <w:right w:val="single" w:sz="4" w:space="0" w:color="auto"/>
            </w:tcBorders>
            <w:noWrap/>
            <w:vAlign w:val="center"/>
          </w:tcPr>
          <w:p w14:paraId="76078AF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186" w:type="dxa"/>
            <w:tcBorders>
              <w:top w:val="nil"/>
              <w:left w:val="nil"/>
              <w:bottom w:val="single" w:sz="4" w:space="0" w:color="auto"/>
              <w:right w:val="single" w:sz="4" w:space="0" w:color="auto"/>
            </w:tcBorders>
            <w:noWrap/>
            <w:vAlign w:val="center"/>
          </w:tcPr>
          <w:p w14:paraId="1A6AB52B"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5B5902D1" w14:textId="77777777" w:rsidR="00B5653F" w:rsidRPr="00263CC2" w:rsidRDefault="00B5653F">
      <w:pPr>
        <w:adjustRightInd w:val="0"/>
        <w:spacing w:line="360" w:lineRule="atLeast"/>
        <w:jc w:val="left"/>
        <w:textAlignment w:val="baseline"/>
        <w:rPr>
          <w:rFonts w:ascii="宋体" w:hAnsi="宋体"/>
          <w:b/>
          <w:color w:val="0D0D0D" w:themeColor="text1" w:themeTint="F2"/>
          <w:kern w:val="0"/>
          <w:sz w:val="10"/>
          <w:szCs w:val="10"/>
        </w:rPr>
      </w:pPr>
    </w:p>
    <w:p w14:paraId="00CE03E4" w14:textId="77777777" w:rsidR="00B5653F" w:rsidRPr="00263CC2" w:rsidRDefault="00000000">
      <w:pPr>
        <w:pStyle w:val="sh3"/>
        <w:rPr>
          <w:color w:val="0D0D0D" w:themeColor="text1" w:themeTint="F2"/>
        </w:rPr>
      </w:pPr>
      <w:r w:rsidRPr="00263CC2">
        <w:rPr>
          <w:rFonts w:hint="eastAsia"/>
          <w:color w:val="0D0D0D" w:themeColor="text1" w:themeTint="F2"/>
        </w:rPr>
        <w:t>2、中保养明细如下：（合同期内2023年、2025年：每年一次中保养）</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2551"/>
        <w:gridCol w:w="709"/>
        <w:gridCol w:w="768"/>
        <w:gridCol w:w="1800"/>
        <w:gridCol w:w="976"/>
      </w:tblGrid>
      <w:tr w:rsidR="00263CC2" w:rsidRPr="00263CC2" w14:paraId="7E37546E" w14:textId="77777777">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7A77EDE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5EDEFCF" w14:textId="77777777" w:rsidR="00B5653F" w:rsidRPr="00263CC2" w:rsidRDefault="00000000">
            <w:pPr>
              <w:ind w:firstLineChars="150" w:firstLine="270"/>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14:paraId="7415D58D"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04AE7E02"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768" w:type="dxa"/>
            <w:tcBorders>
              <w:top w:val="single" w:sz="4" w:space="0" w:color="auto"/>
              <w:left w:val="single" w:sz="4" w:space="0" w:color="auto"/>
              <w:bottom w:val="single" w:sz="4" w:space="0" w:color="auto"/>
              <w:right w:val="single" w:sz="4" w:space="0" w:color="auto"/>
            </w:tcBorders>
            <w:vAlign w:val="center"/>
          </w:tcPr>
          <w:p w14:paraId="3524C8E7"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800" w:type="dxa"/>
            <w:tcBorders>
              <w:top w:val="single" w:sz="4" w:space="0" w:color="auto"/>
              <w:left w:val="single" w:sz="4" w:space="0" w:color="auto"/>
              <w:bottom w:val="single" w:sz="4" w:space="0" w:color="auto"/>
              <w:right w:val="single" w:sz="4" w:space="0" w:color="auto"/>
            </w:tcBorders>
          </w:tcPr>
          <w:p w14:paraId="5F3C05E8"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w:t>
            </w:r>
            <w:r w:rsidRPr="00263CC2">
              <w:rPr>
                <w:rFonts w:ascii="宋体" w:hAnsi="宋体" w:cs="宋体" w:hint="eastAsia"/>
                <w:bCs/>
                <w:color w:val="0D0D0D" w:themeColor="text1" w:themeTint="F2"/>
                <w:kern w:val="0"/>
                <w:sz w:val="18"/>
                <w:szCs w:val="18"/>
              </w:rPr>
              <w:t>（元）/2次</w:t>
            </w:r>
          </w:p>
        </w:tc>
        <w:tc>
          <w:tcPr>
            <w:tcW w:w="976" w:type="dxa"/>
            <w:tcBorders>
              <w:top w:val="single" w:sz="4" w:space="0" w:color="auto"/>
              <w:left w:val="single" w:sz="4" w:space="0" w:color="auto"/>
              <w:bottom w:val="single" w:sz="4" w:space="0" w:color="auto"/>
              <w:right w:val="single" w:sz="4" w:space="0" w:color="auto"/>
            </w:tcBorders>
          </w:tcPr>
          <w:p w14:paraId="1CBB73C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5E5501E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（元）</w:t>
            </w:r>
          </w:p>
        </w:tc>
      </w:tr>
      <w:tr w:rsidR="00263CC2" w:rsidRPr="00263CC2" w14:paraId="354108F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BAF0BC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7563A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0B588CA6"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5F186FC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47851D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58C2F8E7"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D3AA82"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3ADAFE7"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B0251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2F072C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1D7010D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6F41D13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4B03A955"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6683FC04"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06812FF"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15D24241"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942271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19E215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115693DE"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1736E09"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0451269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38412D3E"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7716F94"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ABBCB9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E44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14:paraId="6622B1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5BF146BA"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5233395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122AB9E9"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0C2ADF30"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3C0E91C"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29AE59E6"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17F03D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14:paraId="50C3967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7A712082"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0F91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F4220D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tcPr>
          <w:p w14:paraId="36F2EF9D"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0DF182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0DA2125"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0BB9C3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586453F3"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1BF5820C"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348AC7FF"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B275FF9"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800" w:type="dxa"/>
            <w:tcBorders>
              <w:top w:val="single" w:sz="4" w:space="0" w:color="auto"/>
              <w:left w:val="single" w:sz="4" w:space="0" w:color="auto"/>
              <w:bottom w:val="single" w:sz="4" w:space="0" w:color="auto"/>
              <w:right w:val="single" w:sz="4" w:space="0" w:color="auto"/>
            </w:tcBorders>
          </w:tcPr>
          <w:p w14:paraId="4099A1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60CB431A"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B5653F" w:rsidRPr="00263CC2" w14:paraId="73A8373A" w14:textId="77777777">
        <w:trPr>
          <w:cantSplit/>
          <w:trHeight w:val="454"/>
        </w:trPr>
        <w:tc>
          <w:tcPr>
            <w:tcW w:w="709" w:type="dxa"/>
            <w:tcBorders>
              <w:top w:val="single" w:sz="4" w:space="0" w:color="auto"/>
              <w:left w:val="single" w:sz="4" w:space="0" w:color="auto"/>
              <w:bottom w:val="single" w:sz="4" w:space="0" w:color="auto"/>
              <w:right w:val="single" w:sz="4" w:space="0" w:color="auto"/>
            </w:tcBorders>
          </w:tcPr>
          <w:p w14:paraId="7B368D70"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6DCEB69"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两次合计</w:t>
            </w:r>
          </w:p>
        </w:tc>
        <w:tc>
          <w:tcPr>
            <w:tcW w:w="2551" w:type="dxa"/>
            <w:tcBorders>
              <w:top w:val="single" w:sz="4" w:space="0" w:color="auto"/>
              <w:left w:val="single" w:sz="4" w:space="0" w:color="auto"/>
              <w:bottom w:val="single" w:sz="4" w:space="0" w:color="auto"/>
              <w:right w:val="single" w:sz="4" w:space="0" w:color="auto"/>
            </w:tcBorders>
          </w:tcPr>
          <w:p w14:paraId="14400060"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5B25A2" w14:textId="77777777" w:rsidR="00B5653F" w:rsidRPr="00263CC2" w:rsidRDefault="00B5653F">
            <w:pPr>
              <w:rPr>
                <w:rFonts w:ascii="宋体" w:hAnsi="宋体"/>
                <w:color w:val="0D0D0D" w:themeColor="text1" w:themeTint="F2"/>
                <w:sz w:val="18"/>
                <w:szCs w:val="18"/>
              </w:rPr>
            </w:pPr>
          </w:p>
        </w:tc>
        <w:tc>
          <w:tcPr>
            <w:tcW w:w="768" w:type="dxa"/>
            <w:tcBorders>
              <w:top w:val="single" w:sz="4" w:space="0" w:color="auto"/>
              <w:left w:val="single" w:sz="4" w:space="0" w:color="auto"/>
              <w:bottom w:val="single" w:sz="4" w:space="0" w:color="auto"/>
              <w:right w:val="single" w:sz="4" w:space="0" w:color="auto"/>
            </w:tcBorders>
          </w:tcPr>
          <w:p w14:paraId="21BFB1FD" w14:textId="77777777" w:rsidR="00B5653F" w:rsidRPr="00263CC2" w:rsidRDefault="00B5653F">
            <w:pPr>
              <w:rPr>
                <w:rFonts w:ascii="宋体" w:hAnsi="宋体"/>
                <w:color w:val="0D0D0D" w:themeColor="text1" w:themeTint="F2"/>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21BED62"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146EA477"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175BAFA6" w14:textId="77777777" w:rsidR="00B5653F" w:rsidRPr="00263CC2" w:rsidRDefault="00B5653F">
      <w:pPr>
        <w:pStyle w:val="29"/>
        <w:tabs>
          <w:tab w:val="left" w:pos="5665"/>
          <w:tab w:val="right" w:pos="8360"/>
        </w:tabs>
        <w:snapToGrid w:val="0"/>
        <w:spacing w:line="360" w:lineRule="auto"/>
        <w:ind w:right="42"/>
        <w:jc w:val="center"/>
        <w:textAlignment w:val="baseline"/>
        <w:rPr>
          <w:rFonts w:hAnsi="宋体"/>
          <w:color w:val="0D0D0D" w:themeColor="text1" w:themeTint="F2"/>
          <w:sz w:val="18"/>
          <w:szCs w:val="18"/>
        </w:rPr>
      </w:pPr>
    </w:p>
    <w:p w14:paraId="336E2548" w14:textId="77777777" w:rsidR="00B5653F" w:rsidRPr="00263CC2" w:rsidRDefault="00000000">
      <w:pPr>
        <w:pStyle w:val="sh4"/>
        <w:rPr>
          <w:color w:val="0D0D0D" w:themeColor="text1" w:themeTint="F2"/>
        </w:rPr>
      </w:pPr>
      <w:r w:rsidRPr="00263CC2">
        <w:rPr>
          <w:rFonts w:hint="eastAsia"/>
          <w:color w:val="0D0D0D" w:themeColor="text1" w:themeTint="F2"/>
        </w:rPr>
        <w:t>注：磋商总价报价=中保两次费用金额+小保一次费用金额。</w:t>
      </w:r>
    </w:p>
    <w:p w14:paraId="23991AEB" w14:textId="77777777" w:rsidR="00B5653F" w:rsidRPr="00263CC2" w:rsidRDefault="00000000">
      <w:pPr>
        <w:pStyle w:val="sh4"/>
        <w:rPr>
          <w:color w:val="0D0D0D" w:themeColor="text1" w:themeTint="F2"/>
        </w:rPr>
      </w:pPr>
      <w:r w:rsidRPr="00263CC2">
        <w:rPr>
          <w:rFonts w:hint="eastAsia"/>
          <w:color w:val="0D0D0D" w:themeColor="text1" w:themeTint="F2"/>
        </w:rPr>
        <w:t xml:space="preserve">    本次报价总额（小写）¥： </w:t>
      </w:r>
      <w:r w:rsidRPr="00263CC2">
        <w:rPr>
          <w:color w:val="0D0D0D" w:themeColor="text1" w:themeTint="F2"/>
        </w:rPr>
        <w:t xml:space="preserve">    </w:t>
      </w:r>
      <w:r w:rsidRPr="00263CC2">
        <w:rPr>
          <w:rFonts w:hint="eastAsia"/>
          <w:color w:val="0D0D0D" w:themeColor="text1" w:themeTint="F2"/>
        </w:rPr>
        <w:t>元。</w:t>
      </w:r>
    </w:p>
    <w:p w14:paraId="43AA6218" w14:textId="77777777" w:rsidR="00B5653F" w:rsidRPr="00263CC2" w:rsidRDefault="00B5653F">
      <w:pPr>
        <w:widowControl/>
        <w:jc w:val="left"/>
        <w:rPr>
          <w:rFonts w:ascii="宋体" w:hAnsi="宋体" w:cs="宋体"/>
          <w:b/>
          <w:bCs/>
          <w:color w:val="0D0D0D" w:themeColor="text1" w:themeTint="F2"/>
          <w:w w:val="80"/>
          <w:sz w:val="36"/>
          <w:szCs w:val="36"/>
        </w:rPr>
      </w:pPr>
    </w:p>
    <w:p w14:paraId="7A81F973" w14:textId="77777777" w:rsidR="00B5653F" w:rsidRPr="00263CC2" w:rsidRDefault="00000000">
      <w:pPr>
        <w:widowControl/>
        <w:jc w:val="left"/>
        <w:rPr>
          <w:rFonts w:ascii="宋体" w:hAnsi="宋体" w:cs="宋体"/>
          <w:b/>
          <w:bCs/>
          <w:color w:val="0D0D0D" w:themeColor="text1" w:themeTint="F2"/>
          <w:w w:val="80"/>
          <w:sz w:val="36"/>
          <w:szCs w:val="36"/>
        </w:rPr>
      </w:pPr>
      <w:r w:rsidRPr="00263CC2">
        <w:rPr>
          <w:color w:val="0D0D0D" w:themeColor="text1" w:themeTint="F2"/>
        </w:rPr>
        <w:br w:type="page"/>
      </w:r>
    </w:p>
    <w:p w14:paraId="674B9C99" w14:textId="77777777" w:rsidR="00B5653F" w:rsidRPr="00263CC2" w:rsidRDefault="00000000">
      <w:pPr>
        <w:pStyle w:val="sh2"/>
        <w:rPr>
          <w:color w:val="0D0D0D" w:themeColor="text1" w:themeTint="F2"/>
        </w:rPr>
      </w:pPr>
      <w:r w:rsidRPr="00263CC2">
        <w:rPr>
          <w:color w:val="0D0D0D" w:themeColor="text1" w:themeTint="F2"/>
        </w:rPr>
        <w:lastRenderedPageBreak/>
        <w:t>9</w:t>
      </w:r>
      <w:r w:rsidRPr="00263CC2">
        <w:rPr>
          <w:rFonts w:hint="eastAsia"/>
          <w:color w:val="0D0D0D" w:themeColor="text1" w:themeTint="F2"/>
        </w:rPr>
        <w:t>、磋商响应报价总表</w:t>
      </w:r>
      <w:bookmarkEnd w:id="137"/>
      <w:r w:rsidRPr="00263CC2">
        <w:rPr>
          <w:rFonts w:hint="eastAsia"/>
          <w:color w:val="0D0D0D" w:themeColor="text1" w:themeTint="F2"/>
        </w:rPr>
        <w:t>（最终）</w:t>
      </w:r>
    </w:p>
    <w:p w14:paraId="5AC3821B" w14:textId="77777777" w:rsidR="00B5653F" w:rsidRPr="00263CC2" w:rsidRDefault="00B5653F">
      <w:pPr>
        <w:pStyle w:val="a0"/>
        <w:snapToGrid w:val="0"/>
        <w:textAlignment w:val="baseline"/>
        <w:rPr>
          <w:rFonts w:ascii="宋体" w:hAnsi="宋体"/>
          <w:color w:val="0D0D0D" w:themeColor="text1" w:themeTint="F2"/>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84"/>
      </w:tblGrid>
      <w:tr w:rsidR="00263CC2" w:rsidRPr="00263CC2" w14:paraId="069C4475" w14:textId="77777777">
        <w:trPr>
          <w:trHeight w:val="560"/>
          <w:jc w:val="center"/>
        </w:trPr>
        <w:tc>
          <w:tcPr>
            <w:tcW w:w="2410" w:type="dxa"/>
            <w:vAlign w:val="center"/>
          </w:tcPr>
          <w:p w14:paraId="19632E90"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项目名称</w:t>
            </w:r>
          </w:p>
        </w:tc>
        <w:tc>
          <w:tcPr>
            <w:tcW w:w="6984" w:type="dxa"/>
            <w:vAlign w:val="center"/>
          </w:tcPr>
          <w:p w14:paraId="0CFDFB3E"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lang w:val="zh-CN"/>
              </w:rPr>
              <w:t>南通市妇幼保健院压缩机保养项目</w:t>
            </w:r>
          </w:p>
        </w:tc>
      </w:tr>
      <w:tr w:rsidR="00263CC2" w:rsidRPr="00263CC2" w14:paraId="48056BB8" w14:textId="77777777">
        <w:trPr>
          <w:trHeight w:val="1497"/>
          <w:jc w:val="center"/>
        </w:trPr>
        <w:tc>
          <w:tcPr>
            <w:tcW w:w="2410" w:type="dxa"/>
            <w:vAlign w:val="center"/>
          </w:tcPr>
          <w:p w14:paraId="33FAE232"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磋商总价报价</w:t>
            </w:r>
          </w:p>
          <w:p w14:paraId="3AC459A7" w14:textId="77777777" w:rsidR="00B5653F" w:rsidRPr="00263CC2" w:rsidRDefault="00000000">
            <w:pPr>
              <w:snapToGrid w:val="0"/>
              <w:spacing w:line="480" w:lineRule="exact"/>
              <w:textAlignment w:val="baseline"/>
              <w:rPr>
                <w:rFonts w:ascii="宋体" w:hAnsi="宋体"/>
                <w:color w:val="0D0D0D" w:themeColor="text1" w:themeTint="F2"/>
                <w:sz w:val="20"/>
                <w:szCs w:val="22"/>
              </w:rPr>
            </w:pPr>
            <w:r w:rsidRPr="00263CC2">
              <w:rPr>
                <w:rFonts w:ascii="宋体" w:hAnsi="宋体" w:cs="宋体" w:hint="eastAsia"/>
                <w:b/>
                <w:bCs/>
                <w:color w:val="0D0D0D" w:themeColor="text1" w:themeTint="F2"/>
                <w:sz w:val="24"/>
                <w:szCs w:val="24"/>
                <w:u w:val="single" w:color="000000"/>
              </w:rPr>
              <w:t>（现场填写上传）</w:t>
            </w:r>
          </w:p>
        </w:tc>
        <w:tc>
          <w:tcPr>
            <w:tcW w:w="6984" w:type="dxa"/>
            <w:vAlign w:val="center"/>
          </w:tcPr>
          <w:p w14:paraId="19B02C12" w14:textId="77777777" w:rsidR="00B5653F" w:rsidRPr="00263CC2" w:rsidRDefault="00000000">
            <w:pPr>
              <w:snapToGrid w:val="0"/>
              <w:spacing w:line="420" w:lineRule="exact"/>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大写：</w:t>
            </w:r>
            <w:r w:rsidRPr="00263CC2">
              <w:rPr>
                <w:rFonts w:ascii="宋体" w:hAnsi="宋体" w:cs="宋体" w:hint="eastAsia"/>
                <w:snapToGrid w:val="0"/>
                <w:color w:val="0D0D0D" w:themeColor="text1" w:themeTint="F2"/>
                <w:sz w:val="24"/>
                <w:szCs w:val="24"/>
              </w:rPr>
              <w:t>人民币</w:t>
            </w:r>
            <w:r w:rsidRPr="00263CC2">
              <w:rPr>
                <w:rFonts w:ascii="宋体" w:hAnsi="宋体" w:cs="宋体" w:hint="eastAsia"/>
                <w:snapToGrid w:val="0"/>
                <w:color w:val="0D0D0D" w:themeColor="text1" w:themeTint="F2"/>
                <w:sz w:val="24"/>
                <w:szCs w:val="24"/>
                <w:u w:val="single"/>
              </w:rPr>
              <w:t xml:space="preserve">             元</w:t>
            </w:r>
          </w:p>
          <w:p w14:paraId="16975E32" w14:textId="77777777" w:rsidR="00B5653F" w:rsidRPr="00263CC2" w:rsidRDefault="00000000">
            <w:pPr>
              <w:snapToGrid w:val="0"/>
              <w:spacing w:line="420" w:lineRule="exact"/>
              <w:ind w:left="1130" w:hangingChars="471" w:hanging="1130"/>
              <w:textAlignment w:val="baseline"/>
              <w:rPr>
                <w:rFonts w:ascii="宋体" w:hAnsi="宋体" w:cs="宋体"/>
                <w:color w:val="0D0D0D" w:themeColor="text1" w:themeTint="F2"/>
                <w:sz w:val="20"/>
                <w:szCs w:val="22"/>
              </w:rPr>
            </w:pPr>
            <w:r w:rsidRPr="00263CC2">
              <w:rPr>
                <w:rFonts w:ascii="宋体" w:hAnsi="宋体" w:cs="宋体" w:hint="eastAsia"/>
                <w:color w:val="0D0D0D" w:themeColor="text1" w:themeTint="F2"/>
                <w:sz w:val="24"/>
                <w:szCs w:val="24"/>
              </w:rPr>
              <w:t>小写：￥</w:t>
            </w:r>
            <w:r w:rsidRPr="00263CC2">
              <w:rPr>
                <w:rFonts w:ascii="宋体" w:hAnsi="宋体" w:cs="宋体" w:hint="eastAsia"/>
                <w:color w:val="0D0D0D" w:themeColor="text1" w:themeTint="F2"/>
                <w:sz w:val="24"/>
                <w:szCs w:val="24"/>
                <w:u w:val="single"/>
              </w:rPr>
              <w:t xml:space="preserve">                 </w:t>
            </w:r>
            <w:r w:rsidRPr="00263CC2">
              <w:rPr>
                <w:rFonts w:ascii="宋体" w:hAnsi="宋体" w:cs="宋体" w:hint="eastAsia"/>
                <w:snapToGrid w:val="0"/>
                <w:color w:val="0D0D0D" w:themeColor="text1" w:themeTint="F2"/>
                <w:sz w:val="24"/>
                <w:szCs w:val="24"/>
                <w:u w:val="single"/>
              </w:rPr>
              <w:t>元</w:t>
            </w:r>
          </w:p>
        </w:tc>
      </w:tr>
      <w:tr w:rsidR="00263CC2" w:rsidRPr="00263CC2" w14:paraId="4AD00825" w14:textId="77777777">
        <w:trPr>
          <w:trHeight w:val="713"/>
          <w:jc w:val="center"/>
        </w:trPr>
        <w:tc>
          <w:tcPr>
            <w:tcW w:w="2410" w:type="dxa"/>
            <w:vAlign w:val="center"/>
          </w:tcPr>
          <w:p w14:paraId="13025D98"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付款条件</w:t>
            </w:r>
          </w:p>
        </w:tc>
        <w:tc>
          <w:tcPr>
            <w:tcW w:w="6984" w:type="dxa"/>
            <w:vAlign w:val="center"/>
          </w:tcPr>
          <w:p w14:paraId="5CCD4B56" w14:textId="77777777" w:rsidR="00B5653F" w:rsidRPr="00263CC2" w:rsidRDefault="00000000">
            <w:pPr>
              <w:snapToGrid w:val="0"/>
              <w:spacing w:line="480" w:lineRule="exac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完全接受并响应本项目磋商文件的要求。</w:t>
            </w:r>
          </w:p>
        </w:tc>
      </w:tr>
    </w:tbl>
    <w:p w14:paraId="29D54E7B" w14:textId="77777777" w:rsidR="00B5653F" w:rsidRPr="00263CC2" w:rsidRDefault="00000000">
      <w:pPr>
        <w:pStyle w:val="sh4"/>
        <w:ind w:firstLineChars="0" w:firstLine="0"/>
        <w:rPr>
          <w:color w:val="0D0D0D" w:themeColor="text1" w:themeTint="F2"/>
        </w:rPr>
      </w:pPr>
      <w:r w:rsidRPr="00263CC2">
        <w:rPr>
          <w:rFonts w:hint="eastAsia"/>
          <w:color w:val="0D0D0D" w:themeColor="text1" w:themeTint="F2"/>
        </w:rPr>
        <w:t xml:space="preserve">注： </w:t>
      </w:r>
    </w:p>
    <w:p w14:paraId="773092C1" w14:textId="77777777" w:rsidR="00B5653F" w:rsidRPr="00263CC2" w:rsidRDefault="00000000">
      <w:pPr>
        <w:pStyle w:val="sh4"/>
        <w:ind w:firstLineChars="200" w:firstLine="422"/>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1D7B00A8" w14:textId="77777777" w:rsidR="00B5653F" w:rsidRPr="00263CC2" w:rsidRDefault="00000000">
      <w:pPr>
        <w:pStyle w:val="sh4"/>
        <w:ind w:firstLineChars="200" w:firstLine="422"/>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12D50154" w14:textId="77777777" w:rsidR="00B5653F" w:rsidRPr="00263CC2" w:rsidRDefault="00000000">
      <w:pPr>
        <w:spacing w:line="420" w:lineRule="exact"/>
        <w:ind w:firstLineChars="247" w:firstLine="521"/>
        <w:rPr>
          <w:b/>
          <w:bCs/>
          <w:color w:val="0D0D0D" w:themeColor="text1" w:themeTint="F2"/>
          <w:szCs w:val="22"/>
        </w:rPr>
      </w:pPr>
      <w:r w:rsidRPr="00263CC2">
        <w:rPr>
          <w:b/>
          <w:bCs/>
          <w:color w:val="0D0D0D" w:themeColor="text1" w:themeTint="F2"/>
        </w:rPr>
        <w:t>3</w:t>
      </w:r>
      <w:r w:rsidRPr="00263CC2">
        <w:rPr>
          <w:rFonts w:hint="eastAsia"/>
          <w:b/>
          <w:bCs/>
          <w:color w:val="0D0D0D" w:themeColor="text1" w:themeTint="F2"/>
        </w:rPr>
        <w:t>、</w:t>
      </w:r>
      <w:r w:rsidRPr="00263CC2">
        <w:rPr>
          <w:rFonts w:cs="宋体" w:hint="eastAsia"/>
          <w:b/>
          <w:color w:val="0D0D0D" w:themeColor="text1" w:themeTint="F2"/>
          <w:kern w:val="0"/>
          <w:szCs w:val="22"/>
        </w:rPr>
        <w:t>南通城建不见面远程</w:t>
      </w:r>
      <w:r w:rsidRPr="00263CC2">
        <w:rPr>
          <w:rFonts w:cs="宋体" w:hint="eastAsia"/>
          <w:b/>
          <w:color w:val="0D0D0D" w:themeColor="text1" w:themeTint="F2"/>
          <w:kern w:val="0"/>
          <w:szCs w:val="22"/>
        </w:rPr>
        <w:t>QQ</w:t>
      </w:r>
      <w:r w:rsidRPr="00263CC2">
        <w:rPr>
          <w:rFonts w:cs="宋体" w:hint="eastAsia"/>
          <w:b/>
          <w:color w:val="0D0D0D" w:themeColor="text1" w:themeTint="F2"/>
          <w:kern w:val="0"/>
          <w:szCs w:val="22"/>
        </w:rPr>
        <w:t>群发送最终报价填报通知后，所有的响应供应商须在</w:t>
      </w:r>
      <w:r w:rsidRPr="00263CC2">
        <w:rPr>
          <w:rFonts w:cs="宋体" w:hint="eastAsia"/>
          <w:b/>
          <w:color w:val="0D0D0D" w:themeColor="text1" w:themeTint="F2"/>
          <w:kern w:val="0"/>
          <w:szCs w:val="22"/>
        </w:rPr>
        <w:t>1</w:t>
      </w:r>
      <w:r w:rsidRPr="00263CC2">
        <w:rPr>
          <w:rFonts w:cs="宋体"/>
          <w:b/>
          <w:color w:val="0D0D0D" w:themeColor="text1" w:themeTint="F2"/>
          <w:kern w:val="0"/>
          <w:szCs w:val="22"/>
        </w:rPr>
        <w:t>0</w:t>
      </w:r>
      <w:r w:rsidRPr="00263CC2">
        <w:rPr>
          <w:rFonts w:cs="宋体" w:hint="eastAsia"/>
          <w:b/>
          <w:color w:val="0D0D0D" w:themeColor="text1" w:themeTint="F2"/>
          <w:kern w:val="0"/>
          <w:szCs w:val="22"/>
        </w:rPr>
        <w:t>分钟内填写最终报价</w:t>
      </w:r>
      <w:r w:rsidRPr="00263CC2">
        <w:rPr>
          <w:rFonts w:cs="宋体"/>
          <w:b/>
          <w:color w:val="0D0D0D" w:themeColor="text1" w:themeTint="F2"/>
          <w:kern w:val="0"/>
          <w:szCs w:val="22"/>
        </w:rPr>
        <w:t>保存为加盖公章的</w:t>
      </w:r>
      <w:r w:rsidRPr="00263CC2">
        <w:rPr>
          <w:rFonts w:cs="宋体"/>
          <w:b/>
          <w:color w:val="0D0D0D" w:themeColor="text1" w:themeTint="F2"/>
          <w:kern w:val="0"/>
          <w:szCs w:val="22"/>
        </w:rPr>
        <w:t>PDF</w:t>
      </w:r>
      <w:r w:rsidRPr="00263CC2">
        <w:rPr>
          <w:rFonts w:cs="宋体"/>
          <w:b/>
          <w:color w:val="0D0D0D" w:themeColor="text1" w:themeTint="F2"/>
          <w:kern w:val="0"/>
          <w:szCs w:val="22"/>
        </w:rPr>
        <w:t>扫描件</w:t>
      </w:r>
      <w:r w:rsidRPr="00263CC2">
        <w:rPr>
          <w:rFonts w:cs="宋体" w:hint="eastAsia"/>
          <w:b/>
          <w:color w:val="0D0D0D" w:themeColor="text1" w:themeTint="F2"/>
          <w:kern w:val="0"/>
          <w:szCs w:val="22"/>
        </w:rPr>
        <w:t>发送至邮箱</w:t>
      </w:r>
      <w:r w:rsidRPr="00263CC2">
        <w:rPr>
          <w:rFonts w:cs="宋体" w:hint="eastAsia"/>
          <w:b/>
          <w:color w:val="0D0D0D" w:themeColor="text1" w:themeTint="F2"/>
          <w:kern w:val="0"/>
          <w:szCs w:val="22"/>
        </w:rPr>
        <w:t>1121935932@qq.com</w:t>
      </w:r>
      <w:r w:rsidRPr="00263CC2">
        <w:rPr>
          <w:rFonts w:cs="宋体" w:hint="eastAsia"/>
          <w:b/>
          <w:color w:val="0D0D0D" w:themeColor="text1" w:themeTint="F2"/>
          <w:kern w:val="0"/>
          <w:szCs w:val="22"/>
        </w:rPr>
        <w:t>，</w:t>
      </w:r>
      <w:r w:rsidRPr="00263CC2">
        <w:rPr>
          <w:b/>
          <w:bCs/>
          <w:color w:val="0D0D0D" w:themeColor="text1" w:themeTint="F2"/>
          <w:szCs w:val="22"/>
        </w:rPr>
        <w:t>未在规定时间内提交最后报价的，视作无效响应处理。</w:t>
      </w:r>
    </w:p>
    <w:p w14:paraId="10A0B442" w14:textId="77777777" w:rsidR="00B5653F" w:rsidRPr="00263CC2" w:rsidRDefault="00000000">
      <w:pPr>
        <w:pStyle w:val="sh4"/>
        <w:ind w:firstLineChars="200" w:firstLine="422"/>
        <w:rPr>
          <w:color w:val="0D0D0D" w:themeColor="text1" w:themeTint="F2"/>
        </w:rPr>
      </w:pPr>
      <w:r w:rsidRPr="00263CC2">
        <w:rPr>
          <w:rFonts w:hint="eastAsia"/>
          <w:color w:val="0D0D0D" w:themeColor="text1" w:themeTint="F2"/>
        </w:rPr>
        <w:t>4、磋商响应最终报价不得超出首次报价，否则作无效报价处理。</w:t>
      </w:r>
    </w:p>
    <w:p w14:paraId="002FF90F" w14:textId="77777777" w:rsidR="00B5653F" w:rsidRPr="00263CC2" w:rsidRDefault="00000000">
      <w:pPr>
        <w:pStyle w:val="sh4"/>
        <w:ind w:firstLineChars="200" w:firstLine="422"/>
        <w:rPr>
          <w:color w:val="0D0D0D" w:themeColor="text1" w:themeTint="F2"/>
        </w:rPr>
      </w:pPr>
      <w:r w:rsidRPr="00263CC2">
        <w:rPr>
          <w:color w:val="0D0D0D" w:themeColor="text1" w:themeTint="F2"/>
        </w:rPr>
        <w:t>5</w:t>
      </w:r>
      <w:r w:rsidRPr="00263CC2">
        <w:rPr>
          <w:rFonts w:hint="eastAsia"/>
          <w:color w:val="0D0D0D" w:themeColor="text1" w:themeTint="F2"/>
        </w:rPr>
        <w:t>、磋商响应报价总表 (最终)=中保二次费用金额+小保一次费用金额。最终综合单价按磋商的总价同比例下浮。</w:t>
      </w:r>
    </w:p>
    <w:p w14:paraId="4B7266F3" w14:textId="77777777" w:rsidR="00B5653F" w:rsidRPr="00263CC2" w:rsidRDefault="00B5653F">
      <w:pPr>
        <w:pStyle w:val="sh4"/>
        <w:ind w:firstLineChars="0" w:firstLine="0"/>
        <w:rPr>
          <w:color w:val="0D0D0D" w:themeColor="text1" w:themeTint="F2"/>
        </w:rPr>
      </w:pPr>
    </w:p>
    <w:p w14:paraId="7EE46273" w14:textId="77777777" w:rsidR="00B5653F" w:rsidRPr="00263CC2" w:rsidRDefault="00B5653F">
      <w:pPr>
        <w:pStyle w:val="sh4"/>
        <w:rPr>
          <w:color w:val="0D0D0D" w:themeColor="text1" w:themeTint="F2"/>
        </w:rPr>
      </w:pPr>
    </w:p>
    <w:p w14:paraId="1AA1CCC4"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C393FC3" w14:textId="77777777" w:rsidR="00B5653F" w:rsidRPr="00263CC2" w:rsidRDefault="00B5653F">
      <w:pPr>
        <w:pStyle w:val="a0"/>
        <w:rPr>
          <w:color w:val="0D0D0D" w:themeColor="text1" w:themeTint="F2"/>
        </w:rPr>
      </w:pPr>
    </w:p>
    <w:p w14:paraId="4B4FFD65"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56B8F890" w14:textId="77777777" w:rsidR="00B5653F" w:rsidRPr="00263CC2" w:rsidRDefault="00B5653F">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u w:val="single"/>
        </w:rPr>
      </w:pPr>
    </w:p>
    <w:p w14:paraId="1124833C"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40CB3CE2" w14:textId="77777777" w:rsidR="00B5653F" w:rsidRPr="00263CC2" w:rsidRDefault="00B5653F">
      <w:pPr>
        <w:pStyle w:val="sh2"/>
        <w:jc w:val="both"/>
        <w:rPr>
          <w:color w:val="0D0D0D" w:themeColor="text1" w:themeTint="F2"/>
        </w:rPr>
      </w:pPr>
    </w:p>
    <w:sectPr w:rsidR="00B5653F" w:rsidRPr="00263CC2">
      <w:footerReference w:type="default" r:id="rId12"/>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4DE3" w14:textId="77777777" w:rsidR="00D42366" w:rsidRDefault="00D42366">
      <w:r>
        <w:separator/>
      </w:r>
    </w:p>
  </w:endnote>
  <w:endnote w:type="continuationSeparator" w:id="0">
    <w:p w14:paraId="3A411445" w14:textId="77777777" w:rsidR="00D42366" w:rsidRDefault="00D4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auto"/>
    <w:pitch w:val="default"/>
    <w:sig w:usb0="00000000" w:usb1="00000000" w:usb2="00000000" w:usb3="00000000" w:csb0="00000001" w:csb1="00000000"/>
  </w:font>
  <w:font w:name="Helvetica">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F3E" w14:textId="77777777" w:rsidR="00B5653F" w:rsidRDefault="00000000">
    <w:pPr>
      <w:pStyle w:val="af6"/>
    </w:pPr>
    <w:r>
      <w:rPr>
        <w:noProof/>
      </w:rPr>
      <mc:AlternateContent>
        <mc:Choice Requires="wps">
          <w:drawing>
            <wp:anchor distT="0" distB="0" distL="114300" distR="114300" simplePos="0" relativeHeight="251659264" behindDoc="0" locked="0" layoutInCell="1" allowOverlap="1" wp14:anchorId="01BD8DB1" wp14:editId="5FF168BC">
              <wp:simplePos x="0" y="0"/>
              <wp:positionH relativeFrom="margin">
                <wp:align>center</wp:align>
              </wp:positionH>
              <wp:positionV relativeFrom="paragraph">
                <wp:posOffset>0</wp:posOffset>
              </wp:positionV>
              <wp:extent cx="190500"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wps:txbx>
                    <wps:bodyPr rot="0" vert="horz" wrap="none" lIns="0" tIns="0" rIns="0" bIns="0" anchor="t" anchorCtr="0" upright="1">
                      <a:spAutoFit/>
                    </wps:bodyPr>
                  </wps:wsp>
                </a:graphicData>
              </a:graphic>
            </wp:anchor>
          </w:drawing>
        </mc:Choice>
        <mc:Fallback>
          <w:pict>
            <v:shapetype w14:anchorId="01BD8DB1" id="_x0000_t202" coordsize="21600,21600" o:spt="202" path="m,l,21600r21600,l21600,xe">
              <v:stroke joinstyle="miter"/>
              <v:path gradientshapeok="t" o:connecttype="rect"/>
            </v:shapetype>
            <v:shape id="Text Box 1"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JWxcbzUAQAAnAMAAA4A&#10;AAAAAAAAAAAAAAAALgIAAGRycy9lMm9Eb2MueG1sUEsBAi0AFAAGAAgAAAAhAOnILbTXAAAAAwEA&#10;AA8AAAAAAAAAAAAAAAAALgQAAGRycy9kb3ducmV2LnhtbFBLBQYAAAAABAAEAPMAAAAyBQAAAAA=&#10;" filled="f" stroked="f">
              <v:textbox style="mso-fit-shape-to-text:t" inset="0,0,0,0">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003" w14:textId="77777777" w:rsidR="00B5653F" w:rsidRDefault="00000000">
    <w:pPr>
      <w:pStyle w:val="af6"/>
      <w:jc w:val="center"/>
    </w:pPr>
    <w:r>
      <w:fldChar w:fldCharType="begin"/>
    </w:r>
    <w:r>
      <w:instrText xml:space="preserve"> PAGE   \* MERGEFORMAT </w:instrText>
    </w:r>
    <w:r>
      <w:fldChar w:fldCharType="separate"/>
    </w:r>
    <w:r>
      <w:rPr>
        <w:lang w:val="zh-CN"/>
      </w:rPr>
      <w:t>10</w:t>
    </w:r>
    <w:r>
      <w:rPr>
        <w:lang w:val="zh-CN"/>
      </w:rPr>
      <w:fldChar w:fldCharType="end"/>
    </w:r>
  </w:p>
  <w:p w14:paraId="313B8360" w14:textId="77777777" w:rsidR="00B5653F" w:rsidRDefault="00B5653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457A" w14:textId="77777777" w:rsidR="00D42366" w:rsidRDefault="00D42366">
      <w:r>
        <w:separator/>
      </w:r>
    </w:p>
  </w:footnote>
  <w:footnote w:type="continuationSeparator" w:id="0">
    <w:p w14:paraId="4F0FB57E" w14:textId="77777777" w:rsidR="00D42366" w:rsidRDefault="00D4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698" w14:textId="6CE8A621" w:rsidR="00B5653F" w:rsidRDefault="00000000">
    <w:pPr>
      <w:tabs>
        <w:tab w:val="left" w:pos="6300"/>
      </w:tabs>
      <w:snapToGrid w:val="0"/>
      <w:spacing w:line="300" w:lineRule="auto"/>
    </w:pPr>
    <w:r>
      <w:rPr>
        <w:rFonts w:hint="eastAsia"/>
        <w:sz w:val="18"/>
        <w:szCs w:val="18"/>
        <w:u w:val="single"/>
        <w:lang w:val="zh-CN"/>
      </w:rPr>
      <w:t>南通市妇幼保健院压缩机保养项目</w:t>
    </w:r>
    <w:r w:rsidR="00595BA5">
      <w:rPr>
        <w:rFonts w:hint="eastAsia"/>
        <w:sz w:val="18"/>
        <w:szCs w:val="18"/>
        <w:u w:val="single"/>
        <w:lang w:val="zh-CN"/>
      </w:rPr>
      <w:t>（二次）</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D74" w14:textId="77777777" w:rsidR="00B5653F" w:rsidRDefault="00B5653F">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23523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4"/>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3DA0"/>
    <w:rsid w:val="0004431A"/>
    <w:rsid w:val="00047F32"/>
    <w:rsid w:val="00050BBD"/>
    <w:rsid w:val="00053A57"/>
    <w:rsid w:val="00054028"/>
    <w:rsid w:val="00056E5D"/>
    <w:rsid w:val="0005762B"/>
    <w:rsid w:val="000606F5"/>
    <w:rsid w:val="00061A00"/>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09D2"/>
    <w:rsid w:val="000B2047"/>
    <w:rsid w:val="000B2801"/>
    <w:rsid w:val="000B38FB"/>
    <w:rsid w:val="000B4A07"/>
    <w:rsid w:val="000C38DC"/>
    <w:rsid w:val="000C3E5E"/>
    <w:rsid w:val="000C4679"/>
    <w:rsid w:val="000C544A"/>
    <w:rsid w:val="000D121D"/>
    <w:rsid w:val="000D1A9C"/>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47FF4"/>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0CBD"/>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5633"/>
    <w:rsid w:val="001E6317"/>
    <w:rsid w:val="001F4880"/>
    <w:rsid w:val="001F5A4B"/>
    <w:rsid w:val="001F650B"/>
    <w:rsid w:val="001F66A9"/>
    <w:rsid w:val="00200061"/>
    <w:rsid w:val="00201B85"/>
    <w:rsid w:val="002025A0"/>
    <w:rsid w:val="00204E09"/>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3CC2"/>
    <w:rsid w:val="00264685"/>
    <w:rsid w:val="002656FE"/>
    <w:rsid w:val="00265FB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3E4F"/>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5CEF"/>
    <w:rsid w:val="002F677F"/>
    <w:rsid w:val="00301698"/>
    <w:rsid w:val="0030187C"/>
    <w:rsid w:val="003024A3"/>
    <w:rsid w:val="00303A7A"/>
    <w:rsid w:val="00305B2D"/>
    <w:rsid w:val="0030602E"/>
    <w:rsid w:val="00307ADC"/>
    <w:rsid w:val="003101C1"/>
    <w:rsid w:val="0031148D"/>
    <w:rsid w:val="0031212E"/>
    <w:rsid w:val="00312E9C"/>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C470B"/>
    <w:rsid w:val="003D0A3A"/>
    <w:rsid w:val="003D233D"/>
    <w:rsid w:val="003D5966"/>
    <w:rsid w:val="003D6CB7"/>
    <w:rsid w:val="003D72A4"/>
    <w:rsid w:val="003D7545"/>
    <w:rsid w:val="003D77DF"/>
    <w:rsid w:val="003D78F0"/>
    <w:rsid w:val="003E5F57"/>
    <w:rsid w:val="003E6CA3"/>
    <w:rsid w:val="003E7713"/>
    <w:rsid w:val="003E7931"/>
    <w:rsid w:val="003F02CC"/>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2EE5"/>
    <w:rsid w:val="004A377D"/>
    <w:rsid w:val="004A405A"/>
    <w:rsid w:val="004A4129"/>
    <w:rsid w:val="004A557D"/>
    <w:rsid w:val="004A56DD"/>
    <w:rsid w:val="004A570B"/>
    <w:rsid w:val="004A5934"/>
    <w:rsid w:val="004A6DC0"/>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ED1"/>
    <w:rsid w:val="004D6FC7"/>
    <w:rsid w:val="004E523D"/>
    <w:rsid w:val="004E655A"/>
    <w:rsid w:val="004E704E"/>
    <w:rsid w:val="004F364D"/>
    <w:rsid w:val="004F534F"/>
    <w:rsid w:val="004F6D64"/>
    <w:rsid w:val="004F764E"/>
    <w:rsid w:val="004F7AFA"/>
    <w:rsid w:val="00500861"/>
    <w:rsid w:val="0050346C"/>
    <w:rsid w:val="0050399B"/>
    <w:rsid w:val="00503EBC"/>
    <w:rsid w:val="00503F21"/>
    <w:rsid w:val="00504311"/>
    <w:rsid w:val="005070B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5FC"/>
    <w:rsid w:val="0053785D"/>
    <w:rsid w:val="00537AF6"/>
    <w:rsid w:val="00537DF0"/>
    <w:rsid w:val="00540647"/>
    <w:rsid w:val="00540E45"/>
    <w:rsid w:val="005413C8"/>
    <w:rsid w:val="00542C5D"/>
    <w:rsid w:val="00543173"/>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BA5"/>
    <w:rsid w:val="00595FA9"/>
    <w:rsid w:val="005972C3"/>
    <w:rsid w:val="005A313F"/>
    <w:rsid w:val="005A4119"/>
    <w:rsid w:val="005A4DA2"/>
    <w:rsid w:val="005A52A9"/>
    <w:rsid w:val="005A673F"/>
    <w:rsid w:val="005A68E8"/>
    <w:rsid w:val="005B1057"/>
    <w:rsid w:val="005B126B"/>
    <w:rsid w:val="005B21DF"/>
    <w:rsid w:val="005B308C"/>
    <w:rsid w:val="005B6B68"/>
    <w:rsid w:val="005C0287"/>
    <w:rsid w:val="005C0614"/>
    <w:rsid w:val="005C0967"/>
    <w:rsid w:val="005C176A"/>
    <w:rsid w:val="005C29BD"/>
    <w:rsid w:val="005C2B69"/>
    <w:rsid w:val="005D0590"/>
    <w:rsid w:val="005D2DA5"/>
    <w:rsid w:val="005D4622"/>
    <w:rsid w:val="005D5466"/>
    <w:rsid w:val="005D60C9"/>
    <w:rsid w:val="005D7453"/>
    <w:rsid w:val="005D7943"/>
    <w:rsid w:val="005E087B"/>
    <w:rsid w:val="005E110C"/>
    <w:rsid w:val="005E5586"/>
    <w:rsid w:val="005E5EDB"/>
    <w:rsid w:val="005E70E4"/>
    <w:rsid w:val="005E7AE6"/>
    <w:rsid w:val="005F44E9"/>
    <w:rsid w:val="005F5E1F"/>
    <w:rsid w:val="005F6563"/>
    <w:rsid w:val="00600D08"/>
    <w:rsid w:val="00602F00"/>
    <w:rsid w:val="0060306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2FF"/>
    <w:rsid w:val="0063335E"/>
    <w:rsid w:val="00634CFE"/>
    <w:rsid w:val="00635629"/>
    <w:rsid w:val="00636370"/>
    <w:rsid w:val="00636961"/>
    <w:rsid w:val="0064036E"/>
    <w:rsid w:val="00640665"/>
    <w:rsid w:val="0064286B"/>
    <w:rsid w:val="00644F94"/>
    <w:rsid w:val="0065025F"/>
    <w:rsid w:val="0065063B"/>
    <w:rsid w:val="0065066E"/>
    <w:rsid w:val="00650E81"/>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0B97"/>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340"/>
    <w:rsid w:val="007A29CA"/>
    <w:rsid w:val="007A3F59"/>
    <w:rsid w:val="007A40A5"/>
    <w:rsid w:val="007A4338"/>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4DCB"/>
    <w:rsid w:val="0082509F"/>
    <w:rsid w:val="0082625B"/>
    <w:rsid w:val="00826621"/>
    <w:rsid w:val="00826720"/>
    <w:rsid w:val="00830B70"/>
    <w:rsid w:val="00832642"/>
    <w:rsid w:val="00832A24"/>
    <w:rsid w:val="00833A03"/>
    <w:rsid w:val="00834A43"/>
    <w:rsid w:val="00834EB3"/>
    <w:rsid w:val="008364E9"/>
    <w:rsid w:val="0084159C"/>
    <w:rsid w:val="0084730D"/>
    <w:rsid w:val="00850986"/>
    <w:rsid w:val="00851D6F"/>
    <w:rsid w:val="00851DD2"/>
    <w:rsid w:val="00856C37"/>
    <w:rsid w:val="00857F09"/>
    <w:rsid w:val="00860805"/>
    <w:rsid w:val="008614A0"/>
    <w:rsid w:val="00861850"/>
    <w:rsid w:val="008619E5"/>
    <w:rsid w:val="00862702"/>
    <w:rsid w:val="00863D13"/>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1FB7"/>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3ADF"/>
    <w:rsid w:val="008C49C4"/>
    <w:rsid w:val="008C5022"/>
    <w:rsid w:val="008C5B13"/>
    <w:rsid w:val="008C69DF"/>
    <w:rsid w:val="008C69E4"/>
    <w:rsid w:val="008C6B0A"/>
    <w:rsid w:val="008C7B43"/>
    <w:rsid w:val="008C7DB1"/>
    <w:rsid w:val="008D1214"/>
    <w:rsid w:val="008D1A0F"/>
    <w:rsid w:val="008D2D0E"/>
    <w:rsid w:val="008D42AF"/>
    <w:rsid w:val="008D55AC"/>
    <w:rsid w:val="008D55D5"/>
    <w:rsid w:val="008D722A"/>
    <w:rsid w:val="008E0864"/>
    <w:rsid w:val="008E14D6"/>
    <w:rsid w:val="008E185D"/>
    <w:rsid w:val="008E3424"/>
    <w:rsid w:val="008E349F"/>
    <w:rsid w:val="008E3EB1"/>
    <w:rsid w:val="008E41B2"/>
    <w:rsid w:val="008E505B"/>
    <w:rsid w:val="008E6B35"/>
    <w:rsid w:val="008F2292"/>
    <w:rsid w:val="008F362D"/>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691"/>
    <w:rsid w:val="009129B8"/>
    <w:rsid w:val="009142DA"/>
    <w:rsid w:val="009146F7"/>
    <w:rsid w:val="00915AFC"/>
    <w:rsid w:val="00916BF2"/>
    <w:rsid w:val="0092106B"/>
    <w:rsid w:val="00922387"/>
    <w:rsid w:val="00922E6F"/>
    <w:rsid w:val="009230B6"/>
    <w:rsid w:val="00927DA7"/>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33E2"/>
    <w:rsid w:val="00953469"/>
    <w:rsid w:val="009558D7"/>
    <w:rsid w:val="00955ADB"/>
    <w:rsid w:val="00955B05"/>
    <w:rsid w:val="009601D2"/>
    <w:rsid w:val="00962E18"/>
    <w:rsid w:val="0096392C"/>
    <w:rsid w:val="009662BA"/>
    <w:rsid w:val="00967D78"/>
    <w:rsid w:val="009710E0"/>
    <w:rsid w:val="009716AF"/>
    <w:rsid w:val="009722BC"/>
    <w:rsid w:val="009723DD"/>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0D87"/>
    <w:rsid w:val="00A31363"/>
    <w:rsid w:val="00A357CF"/>
    <w:rsid w:val="00A359A2"/>
    <w:rsid w:val="00A368BE"/>
    <w:rsid w:val="00A3754F"/>
    <w:rsid w:val="00A40656"/>
    <w:rsid w:val="00A428BF"/>
    <w:rsid w:val="00A42EAB"/>
    <w:rsid w:val="00A4335E"/>
    <w:rsid w:val="00A442F4"/>
    <w:rsid w:val="00A44F34"/>
    <w:rsid w:val="00A46D18"/>
    <w:rsid w:val="00A5270F"/>
    <w:rsid w:val="00A52AD8"/>
    <w:rsid w:val="00A532DA"/>
    <w:rsid w:val="00A54344"/>
    <w:rsid w:val="00A6280D"/>
    <w:rsid w:val="00A639D0"/>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0D2B"/>
    <w:rsid w:val="00AE194F"/>
    <w:rsid w:val="00AE371D"/>
    <w:rsid w:val="00AE39AB"/>
    <w:rsid w:val="00AE584F"/>
    <w:rsid w:val="00AE63C3"/>
    <w:rsid w:val="00AE7BEA"/>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249E6"/>
    <w:rsid w:val="00B30D05"/>
    <w:rsid w:val="00B30DFD"/>
    <w:rsid w:val="00B31253"/>
    <w:rsid w:val="00B327DB"/>
    <w:rsid w:val="00B357A3"/>
    <w:rsid w:val="00B37370"/>
    <w:rsid w:val="00B41871"/>
    <w:rsid w:val="00B428A3"/>
    <w:rsid w:val="00B4336F"/>
    <w:rsid w:val="00B4522D"/>
    <w:rsid w:val="00B4598F"/>
    <w:rsid w:val="00B46BF7"/>
    <w:rsid w:val="00B50E29"/>
    <w:rsid w:val="00B51E97"/>
    <w:rsid w:val="00B52CBD"/>
    <w:rsid w:val="00B5327F"/>
    <w:rsid w:val="00B534B4"/>
    <w:rsid w:val="00B5653F"/>
    <w:rsid w:val="00B565FE"/>
    <w:rsid w:val="00B57C66"/>
    <w:rsid w:val="00B60458"/>
    <w:rsid w:val="00B61DC3"/>
    <w:rsid w:val="00B633C4"/>
    <w:rsid w:val="00B67AEA"/>
    <w:rsid w:val="00B72C66"/>
    <w:rsid w:val="00B72CA2"/>
    <w:rsid w:val="00B73C62"/>
    <w:rsid w:val="00B7402F"/>
    <w:rsid w:val="00B83C32"/>
    <w:rsid w:val="00B85816"/>
    <w:rsid w:val="00B85B15"/>
    <w:rsid w:val="00B875C0"/>
    <w:rsid w:val="00B90075"/>
    <w:rsid w:val="00B902A6"/>
    <w:rsid w:val="00B90608"/>
    <w:rsid w:val="00B9166F"/>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3B85"/>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67D8"/>
    <w:rsid w:val="00C775B9"/>
    <w:rsid w:val="00C77802"/>
    <w:rsid w:val="00C81801"/>
    <w:rsid w:val="00C81DB2"/>
    <w:rsid w:val="00C86011"/>
    <w:rsid w:val="00C8675F"/>
    <w:rsid w:val="00C914D4"/>
    <w:rsid w:val="00C91905"/>
    <w:rsid w:val="00C92B10"/>
    <w:rsid w:val="00C92E04"/>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4DE"/>
    <w:rsid w:val="00CE37CD"/>
    <w:rsid w:val="00CE5DE5"/>
    <w:rsid w:val="00CE64D2"/>
    <w:rsid w:val="00CF055B"/>
    <w:rsid w:val="00CF1B09"/>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164B"/>
    <w:rsid w:val="00D320AF"/>
    <w:rsid w:val="00D32226"/>
    <w:rsid w:val="00D3411A"/>
    <w:rsid w:val="00D3542F"/>
    <w:rsid w:val="00D354F3"/>
    <w:rsid w:val="00D37314"/>
    <w:rsid w:val="00D3784D"/>
    <w:rsid w:val="00D41B42"/>
    <w:rsid w:val="00D41C70"/>
    <w:rsid w:val="00D42366"/>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4F4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62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DD4"/>
    <w:rsid w:val="00E46EF8"/>
    <w:rsid w:val="00E4769D"/>
    <w:rsid w:val="00E51424"/>
    <w:rsid w:val="00E52F6B"/>
    <w:rsid w:val="00E57D8C"/>
    <w:rsid w:val="00E62907"/>
    <w:rsid w:val="00E635E0"/>
    <w:rsid w:val="00E64374"/>
    <w:rsid w:val="00E65D35"/>
    <w:rsid w:val="00E66AB7"/>
    <w:rsid w:val="00E7010C"/>
    <w:rsid w:val="00E701DC"/>
    <w:rsid w:val="00E710E9"/>
    <w:rsid w:val="00E71856"/>
    <w:rsid w:val="00E726EB"/>
    <w:rsid w:val="00E727FE"/>
    <w:rsid w:val="00E72D7E"/>
    <w:rsid w:val="00E740E0"/>
    <w:rsid w:val="00E742E3"/>
    <w:rsid w:val="00E756ED"/>
    <w:rsid w:val="00E7625D"/>
    <w:rsid w:val="00E7633B"/>
    <w:rsid w:val="00E77249"/>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96035"/>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6D4E"/>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8D"/>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6A"/>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2951"/>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2836"/>
    <w:rsid w:val="00FC3BE8"/>
    <w:rsid w:val="00FC5E7F"/>
    <w:rsid w:val="00FC633B"/>
    <w:rsid w:val="00FC65DD"/>
    <w:rsid w:val="00FD3861"/>
    <w:rsid w:val="00FD7D46"/>
    <w:rsid w:val="00FE27E0"/>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29713B"/>
    <w:rsid w:val="095C7B83"/>
    <w:rsid w:val="098F731B"/>
    <w:rsid w:val="0996625D"/>
    <w:rsid w:val="09DE2A70"/>
    <w:rsid w:val="0A0855DF"/>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3636F1"/>
    <w:rsid w:val="14747306"/>
    <w:rsid w:val="14953687"/>
    <w:rsid w:val="14D251DA"/>
    <w:rsid w:val="155913AC"/>
    <w:rsid w:val="15BC3411"/>
    <w:rsid w:val="1614567C"/>
    <w:rsid w:val="16271ECD"/>
    <w:rsid w:val="16A76302"/>
    <w:rsid w:val="16B665E1"/>
    <w:rsid w:val="16C521B5"/>
    <w:rsid w:val="16D404BE"/>
    <w:rsid w:val="16F3593D"/>
    <w:rsid w:val="17256923"/>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A874C5"/>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C2159"/>
    <w:rsid w:val="20CF18B8"/>
    <w:rsid w:val="20DC1B4D"/>
    <w:rsid w:val="20E75FEA"/>
    <w:rsid w:val="211B0EE6"/>
    <w:rsid w:val="21386BBD"/>
    <w:rsid w:val="219A49A8"/>
    <w:rsid w:val="21BE7C5E"/>
    <w:rsid w:val="21C77D00"/>
    <w:rsid w:val="21CA74E9"/>
    <w:rsid w:val="21DE261D"/>
    <w:rsid w:val="21EC2BAB"/>
    <w:rsid w:val="21F22C88"/>
    <w:rsid w:val="220D46BA"/>
    <w:rsid w:val="22A60EB5"/>
    <w:rsid w:val="22C87967"/>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B213E9"/>
    <w:rsid w:val="25E037D0"/>
    <w:rsid w:val="2614749F"/>
    <w:rsid w:val="262E41C8"/>
    <w:rsid w:val="268C368D"/>
    <w:rsid w:val="26B92AA7"/>
    <w:rsid w:val="26F23C5A"/>
    <w:rsid w:val="2711594C"/>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20781B"/>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1EA559F"/>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673978"/>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3F6759A1"/>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C6591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35DEA"/>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BD7ED0"/>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0FF4AD4"/>
    <w:rsid w:val="51174AAA"/>
    <w:rsid w:val="51C54E50"/>
    <w:rsid w:val="51DE290C"/>
    <w:rsid w:val="51E311A7"/>
    <w:rsid w:val="521356D1"/>
    <w:rsid w:val="529D10AF"/>
    <w:rsid w:val="53494392"/>
    <w:rsid w:val="535809C3"/>
    <w:rsid w:val="53E76275"/>
    <w:rsid w:val="541A08FC"/>
    <w:rsid w:val="54372316"/>
    <w:rsid w:val="547B4505"/>
    <w:rsid w:val="548E6390"/>
    <w:rsid w:val="549E4993"/>
    <w:rsid w:val="54C51393"/>
    <w:rsid w:val="54D9333A"/>
    <w:rsid w:val="54ED6EEB"/>
    <w:rsid w:val="55151D0C"/>
    <w:rsid w:val="55966BD2"/>
    <w:rsid w:val="55D07DDD"/>
    <w:rsid w:val="56680EAC"/>
    <w:rsid w:val="56B23CA6"/>
    <w:rsid w:val="570755A7"/>
    <w:rsid w:val="573072C4"/>
    <w:rsid w:val="57471187"/>
    <w:rsid w:val="576F023D"/>
    <w:rsid w:val="577B6EE4"/>
    <w:rsid w:val="578F476D"/>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770F6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3D6801"/>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9928BF"/>
    <w:rsid w:val="70C96F94"/>
    <w:rsid w:val="70D05D03"/>
    <w:rsid w:val="70F93881"/>
    <w:rsid w:val="711575EE"/>
    <w:rsid w:val="715349F8"/>
    <w:rsid w:val="71945E92"/>
    <w:rsid w:val="71AC78D7"/>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A9F79C8"/>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8406"/>
  <w15:docId w15:val="{F233C723-10D7-46D3-A553-A31BC0E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0"/>
    <w:uiPriority w:val="99"/>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1"/>
    <w:link w:val="30"/>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rPr>
      <w:kern w:val="0"/>
    </w:rPr>
  </w:style>
  <w:style w:type="paragraph" w:styleId="a1">
    <w:name w:val="Normal Indent"/>
    <w:basedOn w:val="a"/>
    <w:link w:val="a6"/>
    <w:uiPriority w:val="99"/>
    <w:qFormat/>
    <w:pPr>
      <w:ind w:firstLine="420"/>
    </w:pPr>
  </w:style>
  <w:style w:type="paragraph" w:styleId="31">
    <w:name w:val="List 3"/>
    <w:basedOn w:val="a"/>
    <w:uiPriority w:val="99"/>
    <w:qFormat/>
    <w:pPr>
      <w:ind w:leftChars="400" w:left="100" w:hangingChars="200" w:hanging="200"/>
    </w:pPr>
  </w:style>
  <w:style w:type="paragraph" w:styleId="TOC7">
    <w:name w:val="toc 7"/>
    <w:basedOn w:val="a"/>
    <w:next w:val="a"/>
    <w:uiPriority w:val="99"/>
    <w:semiHidden/>
    <w:qFormat/>
    <w:pPr>
      <w:ind w:left="1260"/>
      <w:jc w:val="left"/>
    </w:pPr>
    <w:rPr>
      <w:sz w:val="18"/>
      <w:szCs w:val="18"/>
    </w:rPr>
  </w:style>
  <w:style w:type="paragraph" w:styleId="a7">
    <w:name w:val="Document Map"/>
    <w:basedOn w:val="a"/>
    <w:link w:val="a8"/>
    <w:uiPriority w:val="99"/>
    <w:semiHidden/>
    <w:qFormat/>
    <w:pPr>
      <w:shd w:val="clear" w:color="auto" w:fill="000080"/>
    </w:pPr>
    <w:rPr>
      <w:kern w:val="0"/>
      <w:sz w:val="2"/>
      <w:szCs w:val="2"/>
    </w:rPr>
  </w:style>
  <w:style w:type="paragraph" w:styleId="a9">
    <w:name w:val="annotation text"/>
    <w:basedOn w:val="a"/>
    <w:link w:val="aa"/>
    <w:uiPriority w:val="99"/>
    <w:semiHidden/>
    <w:qFormat/>
    <w:pPr>
      <w:jc w:val="left"/>
    </w:pPr>
  </w:style>
  <w:style w:type="paragraph" w:styleId="ab">
    <w:name w:val="Body Text Indent"/>
    <w:basedOn w:val="a"/>
    <w:next w:val="ac"/>
    <w:link w:val="ad"/>
    <w:uiPriority w:val="99"/>
    <w:qFormat/>
    <w:pPr>
      <w:spacing w:after="156"/>
      <w:ind w:firstLine="480"/>
    </w:pPr>
    <w:rPr>
      <w:sz w:val="24"/>
      <w:szCs w:val="24"/>
    </w:rPr>
  </w:style>
  <w:style w:type="paragraph" w:styleId="ac">
    <w:name w:val="envelope return"/>
    <w:basedOn w:val="a"/>
    <w:uiPriority w:val="99"/>
    <w:qFormat/>
    <w:locked/>
    <w:pPr>
      <w:snapToGrid w:val="0"/>
    </w:pPr>
    <w:rPr>
      <w:rFonts w:ascii="Arial" w:hAnsi="Arial" w:cs="Arial"/>
    </w:rPr>
  </w:style>
  <w:style w:type="paragraph" w:styleId="21">
    <w:name w:val="List 2"/>
    <w:basedOn w:val="a"/>
    <w:uiPriority w:val="99"/>
    <w:qFormat/>
    <w:pPr>
      <w:ind w:leftChars="200" w:left="100" w:hangingChars="200" w:hanging="200"/>
    </w:pPr>
  </w:style>
  <w:style w:type="paragraph" w:styleId="ae">
    <w:name w:val="List Continue"/>
    <w:basedOn w:val="a"/>
    <w:uiPriority w:val="99"/>
    <w:qFormat/>
    <w:pPr>
      <w:spacing w:after="120"/>
      <w:ind w:leftChars="200" w:left="420"/>
    </w:pPr>
  </w:style>
  <w:style w:type="paragraph" w:styleId="af">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link w:val="af1"/>
    <w:uiPriority w:val="99"/>
    <w:qFormat/>
    <w:rPr>
      <w:rFonts w:ascii="宋体" w:hAnsi="Courier New"/>
      <w:kern w:val="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widowControl/>
      <w:ind w:left="100"/>
      <w:jc w:val="left"/>
    </w:pPr>
    <w:rPr>
      <w:kern w:val="0"/>
    </w:rPr>
  </w:style>
  <w:style w:type="paragraph" w:styleId="22">
    <w:name w:val="Body Text Indent 2"/>
    <w:basedOn w:val="a"/>
    <w:link w:val="23"/>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1">
    <w:name w:val="List Continue 4"/>
    <w:basedOn w:val="a"/>
    <w:uiPriority w:val="99"/>
    <w:qFormat/>
    <w:pPr>
      <w:spacing w:after="120"/>
      <w:ind w:leftChars="800" w:left="1680"/>
    </w:p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a">
    <w:name w:val="List"/>
    <w:basedOn w:val="a"/>
    <w:uiPriority w:val="99"/>
    <w:qFormat/>
    <w:pPr>
      <w:ind w:left="200" w:hangingChars="200" w:hanging="200"/>
    </w:pPr>
  </w:style>
  <w:style w:type="paragraph" w:styleId="afb">
    <w:name w:val="footnote text"/>
    <w:basedOn w:val="a"/>
    <w:link w:val="afc"/>
    <w:uiPriority w:val="99"/>
    <w:semiHidden/>
    <w:qFormat/>
    <w:pPr>
      <w:snapToGrid w:val="0"/>
      <w:jc w:val="left"/>
    </w:pPr>
    <w:rPr>
      <w:kern w:val="0"/>
      <w:sz w:val="18"/>
      <w:szCs w:val="18"/>
    </w:rPr>
  </w:style>
  <w:style w:type="paragraph" w:styleId="TOC6">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3"/>
    <w:uiPriority w:val="99"/>
    <w:qFormat/>
    <w:pPr>
      <w:spacing w:after="120"/>
      <w:ind w:leftChars="200" w:left="420"/>
    </w:pPr>
    <w:rPr>
      <w:kern w:val="0"/>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kern w:val="0"/>
    </w:rPr>
  </w:style>
  <w:style w:type="paragraph" w:styleId="42">
    <w:name w:val="List 4"/>
    <w:basedOn w:val="a"/>
    <w:uiPriority w:val="99"/>
    <w:qFormat/>
    <w:pPr>
      <w:ind w:leftChars="600" w:left="100" w:hangingChars="200" w:hanging="200"/>
    </w:pPr>
  </w:style>
  <w:style w:type="paragraph" w:styleId="26">
    <w:name w:val="List Continue 2"/>
    <w:basedOn w:val="a"/>
    <w:uiPriority w:val="99"/>
    <w:qFormat/>
    <w:pPr>
      <w:spacing w:after="120"/>
      <w:ind w:leftChars="400" w:left="840"/>
    </w:pPr>
  </w:style>
  <w:style w:type="paragraph" w:styleId="HTML">
    <w:name w:val="HTML Preformatted"/>
    <w:basedOn w:val="a"/>
    <w:link w:val="HTML0"/>
    <w:uiPriority w:val="99"/>
    <w:qFormat/>
    <w:rPr>
      <w:rFonts w:ascii="Courier New" w:hAnsi="Courier New"/>
      <w:sz w:val="20"/>
      <w:szCs w:val="20"/>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4">
    <w:name w:val="List Continue 3"/>
    <w:basedOn w:val="a"/>
    <w:uiPriority w:val="99"/>
    <w:qFormat/>
    <w:pPr>
      <w:spacing w:after="120"/>
      <w:ind w:leftChars="600" w:left="1260"/>
    </w:pPr>
  </w:style>
  <w:style w:type="paragraph" w:styleId="afe">
    <w:name w:val="annotation subject"/>
    <w:basedOn w:val="a9"/>
    <w:next w:val="a9"/>
    <w:link w:val="aff"/>
    <w:uiPriority w:val="99"/>
    <w:semiHidden/>
    <w:qFormat/>
    <w:rPr>
      <w:b/>
      <w:bCs/>
    </w:rPr>
  </w:style>
  <w:style w:type="paragraph" w:styleId="aff0">
    <w:name w:val="Body Text First Indent"/>
    <w:basedOn w:val="a0"/>
    <w:link w:val="aff1"/>
    <w:uiPriority w:val="99"/>
    <w:qFormat/>
    <w:pPr>
      <w:spacing w:line="360" w:lineRule="auto"/>
      <w:ind w:firstLine="482"/>
    </w:pPr>
  </w:style>
  <w:style w:type="paragraph" w:styleId="27">
    <w:name w:val="Body Text First Indent 2"/>
    <w:basedOn w:val="ab"/>
    <w:next w:val="32"/>
    <w:link w:val="28"/>
    <w:uiPriority w:val="99"/>
    <w:qFormat/>
    <w:locked/>
    <w:pPr>
      <w:ind w:firstLineChars="200" w:firstLine="420"/>
    </w:pPr>
    <w:rPr>
      <w:sz w:val="21"/>
      <w:szCs w:val="21"/>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locked/>
    <w:rPr>
      <w:b/>
      <w:bCs/>
    </w:rPr>
  </w:style>
  <w:style w:type="character" w:styleId="aff4">
    <w:name w:val="page number"/>
    <w:uiPriority w:val="99"/>
    <w:qFormat/>
  </w:style>
  <w:style w:type="character" w:styleId="aff5">
    <w:name w:val="FollowedHyperlink"/>
    <w:uiPriority w:val="99"/>
    <w:qFormat/>
    <w:locked/>
    <w:rPr>
      <w:color w:val="auto"/>
      <w:u w:val="none"/>
    </w:rPr>
  </w:style>
  <w:style w:type="character" w:styleId="aff6">
    <w:name w:val="Hyperlink"/>
    <w:uiPriority w:val="99"/>
    <w:qFormat/>
    <w:rPr>
      <w:color w:val="auto"/>
      <w:u w:val="none"/>
    </w:rPr>
  </w:style>
  <w:style w:type="character" w:styleId="aff7">
    <w:name w:val="annotation reference"/>
    <w:uiPriority w:val="99"/>
    <w:semiHidden/>
    <w:qFormat/>
    <w:rPr>
      <w:sz w:val="21"/>
      <w:szCs w:val="21"/>
    </w:rPr>
  </w:style>
  <w:style w:type="character" w:styleId="aff8">
    <w:name w:val="footnote reference"/>
    <w:uiPriority w:val="99"/>
    <w:semiHidden/>
    <w:qFormat/>
    <w:rPr>
      <w:vertAlign w:val="superscript"/>
    </w:rPr>
  </w:style>
  <w:style w:type="paragraph" w:customStyle="1" w:styleId="Char">
    <w:name w:val="Char"/>
    <w:basedOn w:val="a"/>
    <w:qFormat/>
    <w:pPr>
      <w:widowControl/>
      <w:spacing w:after="160" w:line="240" w:lineRule="exact"/>
      <w:jc w:val="left"/>
    </w:pPr>
    <w:rPr>
      <w:rFonts w:ascii="Verdana" w:hAnsi="Verdana"/>
      <w:kern w:val="0"/>
      <w:lang w:eastAsia="en-US"/>
    </w:rPr>
  </w:style>
  <w:style w:type="character" w:customStyle="1" w:styleId="a5">
    <w:name w:val="正文文本 字符"/>
    <w:link w:val="a0"/>
    <w:uiPriority w:val="99"/>
    <w:semiHidden/>
    <w:qFormat/>
    <w:locked/>
    <w:rPr>
      <w:rFonts w:ascii="Times New Roman" w:hAnsi="Times New Roman" w:cs="Times New Roman"/>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qFormat/>
    <w:locked/>
    <w:rPr>
      <w:rFonts w:ascii="Arial" w:eastAsia="黑体" w:hAnsi="Arial" w:cs="Arial"/>
      <w:b/>
      <w:bCs/>
      <w:sz w:val="32"/>
      <w:szCs w:val="32"/>
    </w:rPr>
  </w:style>
  <w:style w:type="character" w:customStyle="1" w:styleId="30">
    <w:name w:val="标题 3 字符"/>
    <w:link w:val="3"/>
    <w:uiPriority w:val="99"/>
    <w:semiHidden/>
    <w:qFormat/>
    <w:locked/>
    <w:rPr>
      <w:rFonts w:ascii="Times New Roman" w:hAnsi="Times New Roman" w:cs="Times New Roman"/>
      <w:b/>
      <w:bCs/>
      <w:sz w:val="32"/>
      <w:szCs w:val="32"/>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50">
    <w:name w:val="标题 5 字符"/>
    <w:link w:val="5"/>
    <w:uiPriority w:val="99"/>
    <w:semiHidden/>
    <w:qFormat/>
    <w:locked/>
    <w:rPr>
      <w:rFonts w:ascii="Times New Roman" w:hAnsi="Times New Roman" w:cs="Times New Roman"/>
      <w:b/>
      <w:bCs/>
      <w:sz w:val="28"/>
      <w:szCs w:val="28"/>
    </w:rPr>
  </w:style>
  <w:style w:type="character" w:customStyle="1" w:styleId="60">
    <w:name w:val="标题 6 字符"/>
    <w:link w:val="6"/>
    <w:uiPriority w:val="99"/>
    <w:semiHidden/>
    <w:qFormat/>
    <w:locked/>
    <w:rPr>
      <w:rFonts w:ascii="Cambria" w:eastAsia="宋体" w:hAnsi="Cambria" w:cs="Cambria"/>
      <w:b/>
      <w:bCs/>
      <w:sz w:val="24"/>
      <w:szCs w:val="24"/>
    </w:rPr>
  </w:style>
  <w:style w:type="character" w:customStyle="1" w:styleId="70">
    <w:name w:val="标题 7 字符"/>
    <w:link w:val="7"/>
    <w:uiPriority w:val="99"/>
    <w:semiHidden/>
    <w:qFormat/>
    <w:locked/>
    <w:rPr>
      <w:rFonts w:ascii="Times New Roman" w:hAnsi="Times New Roman" w:cs="Times New Roman"/>
      <w:b/>
      <w:bCs/>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6">
    <w:name w:val="正文缩进 字符"/>
    <w:link w:val="a1"/>
    <w:uiPriority w:val="99"/>
    <w:qFormat/>
    <w:locked/>
    <w:rPr>
      <w:kern w:val="2"/>
      <w:sz w:val="21"/>
      <w:szCs w:val="21"/>
    </w:rPr>
  </w:style>
  <w:style w:type="character" w:customStyle="1" w:styleId="a8">
    <w:name w:val="文档结构图 字符"/>
    <w:link w:val="a7"/>
    <w:uiPriority w:val="99"/>
    <w:semiHidden/>
    <w:qFormat/>
    <w:locked/>
    <w:rPr>
      <w:rFonts w:ascii="Times New Roman" w:hAnsi="Times New Roman" w:cs="Times New Roman"/>
      <w:sz w:val="2"/>
      <w:szCs w:val="2"/>
    </w:rPr>
  </w:style>
  <w:style w:type="character" w:customStyle="1" w:styleId="aa">
    <w:name w:val="批注文字 字符"/>
    <w:link w:val="a9"/>
    <w:uiPriority w:val="99"/>
    <w:qFormat/>
    <w:locked/>
    <w:rPr>
      <w:kern w:val="2"/>
      <w:sz w:val="21"/>
      <w:szCs w:val="21"/>
    </w:rPr>
  </w:style>
  <w:style w:type="character" w:customStyle="1" w:styleId="ad">
    <w:name w:val="正文文本缩进 字符"/>
    <w:link w:val="ab"/>
    <w:uiPriority w:val="99"/>
    <w:qFormat/>
    <w:locked/>
    <w:rPr>
      <w:kern w:val="2"/>
      <w:sz w:val="24"/>
      <w:szCs w:val="24"/>
    </w:rPr>
  </w:style>
  <w:style w:type="character" w:customStyle="1" w:styleId="af1">
    <w:name w:val="纯文本 字符"/>
    <w:link w:val="af0"/>
    <w:uiPriority w:val="99"/>
    <w:semiHidden/>
    <w:qFormat/>
    <w:locked/>
    <w:rPr>
      <w:rFonts w:ascii="宋体" w:hAnsi="Courier New" w:cs="宋体"/>
      <w:sz w:val="21"/>
      <w:szCs w:val="21"/>
    </w:rPr>
  </w:style>
  <w:style w:type="character" w:customStyle="1" w:styleId="af3">
    <w:name w:val="日期 字符"/>
    <w:link w:val="af2"/>
    <w:uiPriority w:val="99"/>
    <w:semiHidden/>
    <w:qFormat/>
    <w:locked/>
    <w:rPr>
      <w:rFonts w:ascii="Times New Roman" w:hAnsi="Times New Roman" w:cs="Times New Roman"/>
      <w:sz w:val="21"/>
      <w:szCs w:val="21"/>
    </w:rPr>
  </w:style>
  <w:style w:type="character" w:customStyle="1" w:styleId="23">
    <w:name w:val="正文文本缩进 2 字符"/>
    <w:link w:val="22"/>
    <w:uiPriority w:val="99"/>
    <w:semiHidden/>
    <w:qFormat/>
    <w:locked/>
    <w:rPr>
      <w:rFonts w:ascii="Times New Roman" w:hAnsi="Times New Roman" w:cs="Times New Roman"/>
      <w:sz w:val="21"/>
      <w:szCs w:val="21"/>
    </w:rPr>
  </w:style>
  <w:style w:type="character" w:customStyle="1" w:styleId="af5">
    <w:name w:val="批注框文本 字符"/>
    <w:link w:val="af4"/>
    <w:uiPriority w:val="99"/>
    <w:qFormat/>
    <w:locked/>
    <w:rPr>
      <w:rFonts w:eastAsia="宋体"/>
      <w:kern w:val="2"/>
      <w:sz w:val="18"/>
      <w:szCs w:val="18"/>
      <w:lang w:val="en-US" w:eastAsia="zh-CN"/>
    </w:rPr>
  </w:style>
  <w:style w:type="character" w:customStyle="1" w:styleId="af7">
    <w:name w:val="页脚 字符"/>
    <w:link w:val="af6"/>
    <w:uiPriority w:val="99"/>
    <w:qFormat/>
    <w:locked/>
    <w:rPr>
      <w:kern w:val="2"/>
      <w:sz w:val="18"/>
      <w:szCs w:val="18"/>
    </w:rPr>
  </w:style>
  <w:style w:type="character" w:customStyle="1" w:styleId="af9">
    <w:name w:val="页眉 字符"/>
    <w:link w:val="af8"/>
    <w:uiPriority w:val="99"/>
    <w:semiHidden/>
    <w:qFormat/>
    <w:locked/>
    <w:rPr>
      <w:rFonts w:ascii="Times New Roman" w:hAnsi="Times New Roman" w:cs="Times New Roman"/>
      <w:sz w:val="18"/>
      <w:szCs w:val="18"/>
    </w:rPr>
  </w:style>
  <w:style w:type="character" w:customStyle="1" w:styleId="afc">
    <w:name w:val="脚注文本 字符"/>
    <w:link w:val="afb"/>
    <w:uiPriority w:val="99"/>
    <w:semiHidden/>
    <w:qFormat/>
    <w:locked/>
    <w:rPr>
      <w:rFonts w:ascii="Times New Roman" w:hAnsi="Times New Roman" w:cs="Times New Roman"/>
      <w:sz w:val="18"/>
      <w:szCs w:val="18"/>
    </w:rPr>
  </w:style>
  <w:style w:type="character" w:customStyle="1" w:styleId="33">
    <w:name w:val="正文文本缩进 3 字符"/>
    <w:link w:val="32"/>
    <w:uiPriority w:val="99"/>
    <w:semiHidden/>
    <w:qFormat/>
    <w:locked/>
    <w:rPr>
      <w:rFonts w:ascii="Times New Roman" w:hAnsi="Times New Roman" w:cs="Times New Roman"/>
      <w:sz w:val="16"/>
      <w:szCs w:val="16"/>
    </w:rPr>
  </w:style>
  <w:style w:type="character" w:customStyle="1" w:styleId="25">
    <w:name w:val="正文文本 2 字符"/>
    <w:link w:val="24"/>
    <w:uiPriority w:val="99"/>
    <w:semiHidden/>
    <w:qFormat/>
    <w:locked/>
    <w:rPr>
      <w:rFonts w:ascii="Times New Roman" w:hAnsi="Times New Roman" w:cs="Times New Roman"/>
      <w:sz w:val="21"/>
      <w:szCs w:val="21"/>
    </w:rPr>
  </w:style>
  <w:style w:type="character" w:customStyle="1" w:styleId="HTML0">
    <w:name w:val="HTML 预设格式 字符"/>
    <w:link w:val="HTML"/>
    <w:uiPriority w:val="99"/>
    <w:qFormat/>
    <w:locked/>
    <w:rPr>
      <w:rFonts w:ascii="Courier New" w:hAnsi="Courier New" w:cs="Courier New"/>
      <w:kern w:val="2"/>
    </w:rPr>
  </w:style>
  <w:style w:type="character" w:customStyle="1" w:styleId="aff">
    <w:name w:val="批注主题 字符"/>
    <w:link w:val="afe"/>
    <w:uiPriority w:val="99"/>
    <w:semiHidden/>
    <w:qFormat/>
    <w:locked/>
    <w:rPr>
      <w:rFonts w:ascii="Times New Roman" w:hAnsi="Times New Roman" w:cs="Times New Roman"/>
      <w:b/>
      <w:bCs/>
      <w:kern w:val="2"/>
      <w:sz w:val="21"/>
      <w:szCs w:val="21"/>
    </w:rPr>
  </w:style>
  <w:style w:type="character" w:customStyle="1" w:styleId="aff1">
    <w:name w:val="正文文本首行缩进 字符"/>
    <w:link w:val="aff0"/>
    <w:uiPriority w:val="99"/>
    <w:semiHidden/>
    <w:qFormat/>
    <w:locked/>
    <w:rPr>
      <w:rFonts w:ascii="Times New Roman" w:hAnsi="Times New Roman" w:cs="Times New Roman"/>
      <w:sz w:val="21"/>
      <w:szCs w:val="21"/>
    </w:rPr>
  </w:style>
  <w:style w:type="character" w:customStyle="1" w:styleId="28">
    <w:name w:val="正文文本首行缩进 2 字符"/>
    <w:link w:val="27"/>
    <w:uiPriority w:val="99"/>
    <w:qFormat/>
    <w:locked/>
    <w:rPr>
      <w:rFonts w:ascii="Times New Roman" w:hAnsi="Times New Roman" w:cs="Times New Roman"/>
      <w:kern w:val="2"/>
      <w:sz w:val="21"/>
      <w:szCs w:val="21"/>
    </w:rPr>
  </w:style>
  <w:style w:type="paragraph" w:customStyle="1" w:styleId="11">
    <w:name w:val="无间隔1"/>
    <w:qFormat/>
    <w:rPr>
      <w:sz w:val="22"/>
      <w:szCs w:val="22"/>
      <w:lang w:eastAsia="en-US" w:bidi="en-US"/>
    </w:rPr>
  </w:style>
  <w:style w:type="paragraph" w:customStyle="1" w:styleId="aff9">
    <w:name w:val="一级条标题"/>
    <w:basedOn w:val="affa"/>
    <w:next w:val="affb"/>
    <w:qFormat/>
    <w:pPr>
      <w:tabs>
        <w:tab w:val="left" w:pos="907"/>
      </w:tabs>
      <w:spacing w:before="0" w:after="0"/>
      <w:ind w:left="907" w:hanging="907"/>
      <w:outlineLvl w:val="2"/>
    </w:pPr>
    <w:rPr>
      <w:rFonts w:hAnsi="宋体"/>
      <w:kern w:val="0"/>
      <w:sz w:val="20"/>
      <w:szCs w:val="20"/>
    </w:rPr>
  </w:style>
  <w:style w:type="paragraph" w:customStyle="1" w:styleId="affa">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b">
    <w:name w:val="段"/>
    <w:basedOn w:val="a"/>
    <w:next w:val="a"/>
    <w:qFormat/>
    <w:pPr>
      <w:widowControl/>
      <w:autoSpaceDE w:val="0"/>
      <w:autoSpaceDN w:val="0"/>
      <w:ind w:firstLineChars="200" w:firstLine="200"/>
    </w:pPr>
    <w:rPr>
      <w:rFonts w:ascii="宋体" w:hint="eastAsia"/>
      <w:kern w:val="0"/>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font101">
    <w:name w:val="font101"/>
    <w:uiPriority w:val="99"/>
    <w:qFormat/>
    <w:rPr>
      <w:rFonts w:ascii="仿宋" w:eastAsia="仿宋" w:hAnsi="仿宋" w:cs="仿宋"/>
      <w:color w:val="000000"/>
      <w:sz w:val="20"/>
      <w:szCs w:val="20"/>
      <w:u w:val="none"/>
    </w:rPr>
  </w:style>
  <w:style w:type="character" w:customStyle="1" w:styleId="font111">
    <w:name w:val="font111"/>
    <w:uiPriority w:val="99"/>
    <w:qFormat/>
    <w:rPr>
      <w:rFonts w:ascii="宋体" w:eastAsia="宋体" w:hAnsi="宋体" w:cs="宋体"/>
      <w:color w:val="000000"/>
      <w:sz w:val="20"/>
      <w:szCs w:val="20"/>
      <w:u w:val="none"/>
    </w:rPr>
  </w:style>
  <w:style w:type="character" w:customStyle="1" w:styleId="font81">
    <w:name w:val="font81"/>
    <w:uiPriority w:val="99"/>
    <w:qFormat/>
    <w:rPr>
      <w:rFonts w:ascii="Arial" w:hAnsi="Arial" w:cs="Arial"/>
      <w:color w:val="000000"/>
      <w:sz w:val="20"/>
      <w:szCs w:val="20"/>
      <w:u w:val="none"/>
    </w:rPr>
  </w:style>
  <w:style w:type="character" w:customStyle="1" w:styleId="style1">
    <w:name w:val="style1"/>
    <w:uiPriority w:val="99"/>
    <w:qFormat/>
  </w:style>
  <w:style w:type="character" w:customStyle="1" w:styleId="font71">
    <w:name w:val="font71"/>
    <w:uiPriority w:val="99"/>
    <w:qFormat/>
    <w:rPr>
      <w:rFonts w:ascii="Wingdings 2" w:hAnsi="Wingdings 2" w:cs="Wingdings 2"/>
      <w:color w:val="000000"/>
      <w:sz w:val="20"/>
      <w:szCs w:val="20"/>
      <w:u w:val="none"/>
    </w:rPr>
  </w:style>
  <w:style w:type="character" w:customStyle="1" w:styleId="font91">
    <w:name w:val="font91"/>
    <w:uiPriority w:val="99"/>
    <w:qFormat/>
    <w:rPr>
      <w:rFonts w:ascii="宋体" w:eastAsia="宋体" w:hAnsi="宋体" w:cs="宋体"/>
      <w:color w:val="000000"/>
      <w:sz w:val="20"/>
      <w:szCs w:val="20"/>
      <w:u w:val="none"/>
    </w:rPr>
  </w:style>
  <w:style w:type="character" w:customStyle="1" w:styleId="font01">
    <w:name w:val="font01"/>
    <w:uiPriority w:val="99"/>
    <w:qFormat/>
    <w:rPr>
      <w:rFonts w:ascii="宋体" w:eastAsia="宋体" w:hAnsi="宋体" w:cs="宋体"/>
      <w:color w:val="FF0000"/>
      <w:sz w:val="24"/>
      <w:szCs w:val="24"/>
      <w:u w:val="none"/>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Times New Roman"/>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font21">
    <w:name w:val="font21"/>
    <w:uiPriority w:val="99"/>
    <w:qFormat/>
    <w:rPr>
      <w:rFonts w:ascii="楷体_GB2312" w:eastAsia="楷体_GB2312" w:cs="楷体_GB2312"/>
      <w:color w:val="000000"/>
      <w:sz w:val="24"/>
      <w:szCs w:val="24"/>
      <w:u w:val="none"/>
    </w:rPr>
  </w:style>
  <w:style w:type="character" w:customStyle="1" w:styleId="font41">
    <w:name w:val="font41"/>
    <w:uiPriority w:val="99"/>
    <w:qFormat/>
    <w:rPr>
      <w:rFonts w:ascii="仿宋" w:eastAsia="仿宋" w:hAnsi="仿宋" w:cs="仿宋"/>
      <w:color w:val="000000"/>
      <w:sz w:val="20"/>
      <w:szCs w:val="20"/>
      <w:u w:val="none"/>
    </w:rPr>
  </w:style>
  <w:style w:type="paragraph" w:customStyle="1" w:styleId="CharCharChar1Char">
    <w:name w:val="Char Char Char1 Char"/>
    <w:basedOn w:val="a"/>
    <w:uiPriority w:val="99"/>
    <w:qFormat/>
  </w:style>
  <w:style w:type="paragraph" w:customStyle="1" w:styleId="410">
    <w:name w:val="标题 41"/>
    <w:qFormat/>
    <w:pPr>
      <w:widowControl w:val="0"/>
      <w:jc w:val="both"/>
    </w:pPr>
    <w:rPr>
      <w:rFonts w:eastAsia="Arial Unicode MS" w:hAnsi="Arial Unicode MS" w:cs="Arial Unicode MS"/>
      <w:color w:val="000000"/>
      <w:u w:color="000000"/>
    </w:rPr>
  </w:style>
  <w:style w:type="paragraph" w:customStyle="1" w:styleId="29">
    <w:name w:val="纯文本2"/>
    <w:basedOn w:val="a"/>
    <w:uiPriority w:val="99"/>
    <w:qFormat/>
    <w:rPr>
      <w:rFonts w:ascii="宋体" w:hAnsi="Courier New" w:cs="宋体"/>
      <w:sz w:val="28"/>
      <w:szCs w:val="28"/>
    </w:r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a">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f0"/>
    <w:uiPriority w:val="99"/>
    <w:qFormat/>
    <w:rPr>
      <w:rFonts w:ascii="宋体" w:hAnsi="Courier New" w:cs="宋体"/>
    </w:r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13">
    <w:name w:val="列出段落1"/>
    <w:basedOn w:val="a"/>
    <w:uiPriority w:val="99"/>
    <w:qFormat/>
    <w:pPr>
      <w:ind w:firstLineChars="200" w:firstLine="420"/>
    </w:pPr>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c">
    <w:name w:val="图文"/>
    <w:basedOn w:val="a"/>
    <w:uiPriority w:val="99"/>
    <w:qFormat/>
    <w:pPr>
      <w:adjustRightInd w:val="0"/>
      <w:snapToGrid w:val="0"/>
      <w:spacing w:after="50" w:line="360" w:lineRule="auto"/>
    </w:pPr>
    <w:rPr>
      <w:sz w:val="24"/>
      <w:szCs w:val="24"/>
    </w:rPr>
  </w:style>
  <w:style w:type="paragraph" w:customStyle="1" w:styleId="110">
    <w:name w:val="列出段落11"/>
    <w:basedOn w:val="a"/>
    <w:uiPriority w:val="99"/>
    <w:qFormat/>
    <w:pPr>
      <w:ind w:firstLineChars="200" w:firstLine="200"/>
    </w:pPr>
    <w:rPr>
      <w:rFonts w:ascii="Calibri" w:hAnsi="Calibri" w:cs="Calibri"/>
    </w:rPr>
  </w:style>
  <w:style w:type="paragraph" w:styleId="affd">
    <w:name w:val="List Paragraph"/>
    <w:basedOn w:val="a"/>
    <w:uiPriority w:val="99"/>
    <w:qFormat/>
    <w:pPr>
      <w:ind w:firstLineChars="200" w:firstLine="420"/>
    </w:pPr>
  </w:style>
  <w:style w:type="paragraph" w:customStyle="1" w:styleId="Char2">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e">
    <w:name w:val="二级目录"/>
    <w:next w:val="a"/>
    <w:uiPriority w:val="99"/>
    <w:qFormat/>
    <w:pPr>
      <w:tabs>
        <w:tab w:val="left" w:pos="720"/>
      </w:tabs>
      <w:ind w:left="720" w:hanging="720"/>
      <w:outlineLvl w:val="1"/>
    </w:pPr>
    <w:rPr>
      <w:b/>
      <w:bCs/>
      <w:kern w:val="2"/>
      <w:sz w:val="30"/>
      <w:szCs w:val="30"/>
    </w:rPr>
  </w:style>
  <w:style w:type="paragraph" w:customStyle="1" w:styleId="afff">
    <w:name w:val="简单回函地址"/>
    <w:basedOn w:val="a"/>
    <w:uiPriority w:val="99"/>
    <w:qFormat/>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ff0">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pPr>
      <w:spacing w:beforeLines="50"/>
      <w:ind w:firstLineChars="200" w:firstLine="480"/>
    </w:pPr>
    <w:rPr>
      <w:rFonts w:ascii="Trebuchet MS" w:hAnsi="FuturaA Bk BT"/>
      <w:kern w:val="2"/>
      <w:sz w:val="24"/>
    </w:rPr>
  </w:style>
  <w:style w:type="paragraph" w:customStyle="1" w:styleId="Body">
    <w:name w:val="Body"/>
    <w:qFormat/>
    <w:rPr>
      <w:rFonts w:ascii="Arial Unicode MS" w:eastAsia="Helvetica" w:hAnsi="Arial Unicode MS" w:cs="Arial Unicode MS" w:hint="eastAsia"/>
      <w:color w:val="000000"/>
      <w:sz w:val="22"/>
      <w:szCs w:val="22"/>
    </w:rPr>
  </w:style>
  <w:style w:type="paragraph" w:customStyle="1" w:styleId="Bodytext1">
    <w:name w:val="Body text|1"/>
    <w:basedOn w:val="a"/>
    <w:qFormat/>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d"/>
    <w:uiPriority w:val="99"/>
    <w:qFormat/>
    <w:pPr>
      <w:ind w:firstLineChars="200" w:firstLine="420"/>
    </w:pPr>
    <w:rPr>
      <w:rFonts w:ascii="Calibri" w:hAnsi="Calibri"/>
    </w:rPr>
  </w:style>
  <w:style w:type="paragraph" w:customStyle="1" w:styleId="14">
    <w:name w:val="正文1"/>
    <w:qFormat/>
    <w:pPr>
      <w:jc w:val="both"/>
    </w:pPr>
    <w:rPr>
      <w:kern w:val="2"/>
      <w:sz w:val="21"/>
      <w:szCs w:val="21"/>
    </w:rPr>
  </w:style>
  <w:style w:type="paragraph" w:customStyle="1" w:styleId="sh3">
    <w:name w:val="sh3"/>
    <w:basedOn w:val="2"/>
    <w:qFormat/>
    <w:pPr>
      <w:snapToGrid w:val="0"/>
      <w:spacing w:before="0" w:after="0" w:line="440" w:lineRule="exact"/>
    </w:pPr>
    <w:rPr>
      <w:rFonts w:ascii="宋体" w:eastAsia="宋体" w:hAnsi="宋体" w:cs="宋体"/>
      <w:sz w:val="21"/>
      <w:szCs w:val="21"/>
    </w:rPr>
  </w:style>
  <w:style w:type="paragraph" w:customStyle="1" w:styleId="sh">
    <w:name w:val="sh"/>
    <w:basedOn w:val="a"/>
    <w:qFormat/>
    <w:pPr>
      <w:snapToGrid w:val="0"/>
      <w:spacing w:line="440" w:lineRule="exact"/>
      <w:ind w:firstLineChars="200" w:firstLine="420"/>
      <w:textAlignment w:val="baseline"/>
    </w:pPr>
    <w:rPr>
      <w:rFonts w:ascii="宋体" w:hAnsi="宋体" w:cs="宋体"/>
    </w:rPr>
  </w:style>
  <w:style w:type="paragraph" w:customStyle="1" w:styleId="sh2">
    <w:name w:val="sh2"/>
    <w:basedOn w:val="TOC3"/>
    <w:qFormat/>
    <w:pPr>
      <w:tabs>
        <w:tab w:val="left" w:pos="1050"/>
        <w:tab w:val="right" w:leader="dot" w:pos="9402"/>
      </w:tabs>
      <w:spacing w:line="360" w:lineRule="auto"/>
      <w:ind w:left="0"/>
      <w:jc w:val="center"/>
      <w:outlineLvl w:val="0"/>
    </w:pPr>
    <w:rPr>
      <w:rFonts w:ascii="宋体" w:hAnsi="宋体" w:cs="宋体"/>
      <w:b/>
      <w:bCs/>
      <w:i w:val="0"/>
      <w:iCs w:val="0"/>
      <w:w w:val="80"/>
      <w:sz w:val="36"/>
      <w:szCs w:val="36"/>
    </w:rPr>
  </w:style>
  <w:style w:type="paragraph" w:customStyle="1" w:styleId="sh4">
    <w:name w:val="sh4"/>
    <w:basedOn w:val="sh"/>
    <w:qFormat/>
    <w:pPr>
      <w:ind w:firstLineChars="270" w:firstLine="569"/>
    </w:pPr>
    <w:rPr>
      <w:b/>
    </w:rPr>
  </w:style>
  <w:style w:type="paragraph" w:customStyle="1" w:styleId="TOC10">
    <w:name w:val="TOC 标题1"/>
    <w:basedOn w:val="1"/>
    <w:next w:val="a"/>
    <w:uiPriority w:val="39"/>
    <w:unhideWhenUsed/>
    <w:qFormat/>
    <w:pPr>
      <w:widowControl/>
      <w:numPr>
        <w:numId w:val="0"/>
      </w:numPr>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4EE09-4934-420D-B2BF-D0191F56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3351</Words>
  <Characters>19103</Characters>
  <Application>Microsoft Office Word</Application>
  <DocSecurity>0</DocSecurity>
  <Lines>159</Lines>
  <Paragraphs>44</Paragraphs>
  <ScaleCrop>false</ScaleCrop>
  <Company>微软中国</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Windows 用户</cp:lastModifiedBy>
  <cp:revision>26</cp:revision>
  <cp:lastPrinted>2022-10-18T07:21:00Z</cp:lastPrinted>
  <dcterms:created xsi:type="dcterms:W3CDTF">2021-04-13T03:26:00Z</dcterms:created>
  <dcterms:modified xsi:type="dcterms:W3CDTF">2023-03-15T02:30:00Z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BB70CCC4E6514711BC9B033E527A606E</vt:lpwstr>
  </property>
</Properties>
</file>