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w w:val="80"/>
          <w:sz w:val="44"/>
          <w:szCs w:val="44"/>
        </w:rPr>
      </w:pPr>
    </w:p>
    <w:p>
      <w:pPr>
        <w:pStyle w:val="50"/>
        <w:ind w:left="0" w:leftChars="0" w:firstLine="0" w:firstLineChars="0"/>
        <w:rPr>
          <w:rFonts w:hint="eastAsia" w:ascii="宋体" w:hAnsi="宋体" w:cs="宋体"/>
          <w:b/>
          <w:bCs/>
          <w:sz w:val="36"/>
          <w:szCs w:val="36"/>
          <w:lang w:eastAsia="zh-CN"/>
        </w:rPr>
      </w:pPr>
    </w:p>
    <w:p>
      <w:pPr>
        <w:pStyle w:val="50"/>
        <w:ind w:left="0" w:leftChars="0" w:firstLine="0" w:firstLineChars="0"/>
        <w:jc w:val="center"/>
        <w:rPr>
          <w:rFonts w:hint="eastAsia" w:eastAsia="宋体"/>
          <w:lang w:eastAsia="zh-CN"/>
        </w:rPr>
      </w:pPr>
      <w:r>
        <w:rPr>
          <w:rFonts w:hint="eastAsia" w:ascii="宋体" w:hAnsi="宋体" w:cs="宋体"/>
          <w:b/>
          <w:bCs/>
          <w:sz w:val="36"/>
          <w:szCs w:val="36"/>
          <w:lang w:eastAsia="zh-CN"/>
        </w:rPr>
        <w:t>南通市妇幼保健院住院患者生活照护服务项目</w:t>
      </w:r>
    </w:p>
    <w:p>
      <w:pPr>
        <w:tabs>
          <w:tab w:val="left" w:pos="6300"/>
        </w:tabs>
        <w:snapToGrid w:val="0"/>
        <w:spacing w:line="300" w:lineRule="auto"/>
        <w:jc w:val="center"/>
        <w:rPr>
          <w:rFonts w:ascii="宋体"/>
          <w:b/>
          <w:bCs/>
          <w:w w:val="80"/>
          <w:sz w:val="96"/>
          <w:szCs w:val="96"/>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jc w:val="center"/>
        <w:rPr>
          <w:rFonts w:hint="default" w:ascii="宋体" w:hAnsi="宋体" w:eastAsia="宋体" w:cs="宋体"/>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val="en-US" w:eastAsia="zh-CN"/>
        </w:rPr>
        <w:t>WLDL202206039</w:t>
      </w:r>
    </w:p>
    <w:p>
      <w:pPr>
        <w:pStyle w:val="50"/>
        <w:rPr>
          <w:rFonts w:hint="eastAsia"/>
        </w:rPr>
      </w:pPr>
    </w:p>
    <w:p>
      <w:pPr>
        <w:jc w:val="center"/>
      </w:pPr>
    </w:p>
    <w:p>
      <w:pPr>
        <w:snapToGrid w:val="0"/>
        <w:spacing w:line="360" w:lineRule="auto"/>
        <w:jc w:val="center"/>
        <w:rPr>
          <w:sz w:val="32"/>
          <w:szCs w:val="32"/>
        </w:rPr>
      </w:pPr>
    </w:p>
    <w:p>
      <w:pPr>
        <w:spacing w:line="360" w:lineRule="auto"/>
        <w:jc w:val="center"/>
        <w:rPr>
          <w:rFonts w:ascii="宋体"/>
          <w:b/>
          <w:bCs/>
          <w:sz w:val="44"/>
          <w:szCs w:val="44"/>
        </w:rPr>
      </w:pPr>
    </w:p>
    <w:p>
      <w:pPr>
        <w:pStyle w:val="50"/>
        <w:ind w:firstLine="0" w:firstLineChars="0"/>
        <w:rPr>
          <w:rFonts w:hint="eastAsia"/>
        </w:rPr>
      </w:pPr>
    </w:p>
    <w:p>
      <w:pPr>
        <w:pStyle w:val="50"/>
        <w:ind w:firstLine="0" w:firstLineChars="0"/>
        <w:rPr>
          <w:rFonts w:hint="eastAsia"/>
        </w:rPr>
      </w:pPr>
    </w:p>
    <w:p>
      <w:pPr>
        <w:pStyle w:val="50"/>
        <w:ind w:firstLine="0" w:firstLineChars="0"/>
        <w:rPr>
          <w:rFonts w:hint="eastAsia"/>
        </w:rPr>
      </w:pPr>
    </w:p>
    <w:p>
      <w:pPr>
        <w:pStyle w:val="50"/>
        <w:ind w:firstLine="0" w:firstLineChars="0"/>
        <w:rPr>
          <w:rFonts w:hint="eastAsia"/>
        </w:rPr>
      </w:pPr>
    </w:p>
    <w:p>
      <w:pPr>
        <w:pStyle w:val="50"/>
        <w:rPr>
          <w:rFonts w:hint="eastAsia"/>
        </w:rPr>
      </w:pPr>
    </w:p>
    <w:p>
      <w:pPr>
        <w:pStyle w:val="39"/>
        <w:rPr>
          <w:rFonts w:hint="eastAsia"/>
        </w:rPr>
      </w:pPr>
    </w:p>
    <w:p>
      <w:pPr>
        <w:pStyle w:val="39"/>
        <w:rPr>
          <w:rFonts w:hint="eastAsia"/>
        </w:rPr>
      </w:pPr>
    </w:p>
    <w:p>
      <w:pPr>
        <w:pStyle w:val="50"/>
      </w:pPr>
    </w:p>
    <w:p>
      <w:pPr>
        <w:pStyle w:val="50"/>
      </w:pPr>
    </w:p>
    <w:p>
      <w:pPr>
        <w:adjustRightInd w:val="0"/>
        <w:snapToGrid w:val="0"/>
        <w:spacing w:line="360" w:lineRule="auto"/>
        <w:ind w:firstLine="1807" w:firstLineChars="600"/>
        <w:jc w:val="left"/>
        <w:rPr>
          <w:rFonts w:hint="eastAsia" w:ascii="宋体" w:hAnsi="宋体" w:cs="宋体"/>
          <w:b/>
          <w:bCs/>
          <w:sz w:val="30"/>
          <w:szCs w:val="30"/>
        </w:rPr>
      </w:pPr>
      <w:bookmarkStart w:id="0" w:name="_Toc94544743"/>
      <w:bookmarkStart w:id="1" w:name="_Toc94544827"/>
      <w:bookmarkStart w:id="2" w:name="_Toc12670502"/>
      <w:bookmarkStart w:id="3" w:name="_Toc8895738"/>
      <w:bookmarkStart w:id="4" w:name="_Toc521201596"/>
      <w:bookmarkStart w:id="5" w:name="_Toc11499583"/>
      <w:bookmarkStart w:id="6" w:name="_Toc521203417"/>
      <w:bookmarkStart w:id="7" w:name="_Toc11554638"/>
      <w:bookmarkStart w:id="8" w:name="_Toc11500279"/>
      <w:bookmarkStart w:id="9" w:name="_Toc94585339"/>
      <w:r>
        <w:rPr>
          <w:rFonts w:hint="eastAsia" w:ascii="宋体" w:hAnsi="宋体" w:cs="宋体"/>
          <w:b/>
          <w:bCs/>
          <w:sz w:val="30"/>
          <w:szCs w:val="30"/>
        </w:rPr>
        <w:t>采购单位：南通市妇幼保健院</w:t>
      </w:r>
    </w:p>
    <w:p>
      <w:pPr>
        <w:adjustRightInd w:val="0"/>
        <w:snapToGrid w:val="0"/>
        <w:spacing w:line="360" w:lineRule="auto"/>
        <w:ind w:firstLine="1807" w:firstLineChars="600"/>
        <w:jc w:val="left"/>
        <w:rPr>
          <w:rFonts w:ascii="宋体" w:hAnsi="宋体" w:cs="宋体"/>
          <w:b/>
          <w:bCs/>
          <w:sz w:val="30"/>
          <w:szCs w:val="30"/>
        </w:rPr>
      </w:pPr>
      <w:r>
        <w:rPr>
          <w:rFonts w:hint="eastAsia" w:ascii="宋体" w:hAnsi="宋体" w:cs="宋体"/>
          <w:b/>
          <w:bCs/>
          <w:sz w:val="30"/>
          <w:szCs w:val="30"/>
        </w:rPr>
        <w:t>代理机构：南通万隆工程管理有限公司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val="en-US" w:eastAsia="zh-CN"/>
        </w:rPr>
        <w:t>六</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w:t>
      </w:r>
      <w:r>
        <w:rPr>
          <w:rFonts w:hint="eastAsia" w:ascii="宋体" w:hAnsi="宋体" w:cs="宋体"/>
          <w:b/>
          <w:bCs/>
          <w:sz w:val="24"/>
          <w:szCs w:val="24"/>
          <w:lang w:val="en-US" w:eastAsia="zh-CN"/>
        </w:rPr>
        <w:t>响应</w:t>
      </w:r>
      <w:r>
        <w:rPr>
          <w:rFonts w:hint="eastAsia" w:ascii="宋体" w:hAnsi="宋体" w:cs="宋体"/>
          <w:b/>
          <w:bCs/>
          <w:sz w:val="24"/>
          <w:szCs w:val="24"/>
        </w:rPr>
        <w:t>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w:t>
      </w:r>
      <w:r>
        <w:rPr>
          <w:rFonts w:hint="eastAsia" w:ascii="宋体" w:hAnsi="宋体" w:cs="宋体"/>
          <w:b/>
          <w:bCs/>
          <w:sz w:val="24"/>
          <w:szCs w:val="24"/>
          <w:lang w:val="en-US" w:eastAsia="zh-CN"/>
        </w:rPr>
        <w:t>磋商</w:t>
      </w:r>
      <w:r>
        <w:rPr>
          <w:rFonts w:hint="eastAsia" w:ascii="宋体" w:hAnsi="宋体" w:cs="宋体"/>
          <w:b/>
          <w:bCs/>
          <w:sz w:val="24"/>
          <w:szCs w:val="24"/>
        </w:rPr>
        <w:t>响应文件之前，仔细阅读本竞争性磋商文件的各项条款，并按要求制作和递交</w:t>
      </w:r>
      <w:r>
        <w:rPr>
          <w:rFonts w:hint="eastAsia" w:ascii="宋体" w:hAnsi="宋体" w:cs="宋体"/>
          <w:b/>
          <w:bCs/>
          <w:sz w:val="24"/>
          <w:szCs w:val="24"/>
          <w:lang w:val="en-US" w:eastAsia="zh-CN"/>
        </w:rPr>
        <w:t>磋商</w:t>
      </w:r>
      <w:r>
        <w:rPr>
          <w:rFonts w:hint="eastAsia" w:ascii="宋体" w:hAnsi="宋体" w:cs="宋体"/>
          <w:b/>
          <w:bCs/>
          <w:sz w:val="24"/>
          <w:szCs w:val="24"/>
        </w:rPr>
        <w:t>响应文件。谢谢合作！</w:t>
      </w:r>
    </w:p>
    <w:p>
      <w:pPr>
        <w:snapToGrid w:val="0"/>
        <w:spacing w:line="360" w:lineRule="auto"/>
        <w:rPr>
          <w:rFonts w:ascii="宋体"/>
          <w:b/>
          <w:bCs/>
          <w:sz w:val="15"/>
          <w:szCs w:val="15"/>
        </w:rPr>
      </w:pPr>
    </w:p>
    <w:p>
      <w:pPr>
        <w:pStyle w:val="23"/>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tbl>
      <w:tblPr>
        <w:tblStyle w:val="5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8" w:hRule="atLeast"/>
        </w:trPr>
        <w:tc>
          <w:tcPr>
            <w:tcW w:w="9575"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snapToGrid/>
                <w:kern w:val="2"/>
                <w:sz w:val="24"/>
              </w:rPr>
            </w:pPr>
            <w:r>
              <w:rPr>
                <w:rFonts w:hint="eastAsia" w:ascii="宋体" w:hAnsi="宋体" w:eastAsia="宋体" w:cs="宋体"/>
                <w:b/>
                <w:bCs/>
                <w:snapToGrid/>
                <w:kern w:val="2"/>
                <w:sz w:val="24"/>
              </w:rPr>
              <w:t>项目概况</w:t>
            </w:r>
          </w:p>
          <w:p>
            <w:pPr>
              <w:pStyle w:val="4"/>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rPr>
                <w:rFonts w:hint="default" w:cs="Times New Roman"/>
                <w:lang w:val="en-US" w:eastAsia="zh-CN"/>
              </w:rPr>
            </w:pPr>
            <w:r>
              <w:rPr>
                <w:rFonts w:hint="eastAsia" w:ascii="宋体" w:hAnsi="宋体" w:eastAsia="宋体" w:cs="宋体"/>
                <w:b/>
                <w:bCs/>
                <w:snapToGrid/>
                <w:kern w:val="2"/>
                <w:sz w:val="24"/>
                <w:u w:val="single"/>
                <w:lang w:eastAsia="zh-CN"/>
              </w:rPr>
              <w:t>南通市妇幼保健院住院患者生活照护服务项目</w:t>
            </w:r>
            <w:r>
              <w:rPr>
                <w:rFonts w:hint="eastAsia" w:ascii="宋体" w:hAnsi="宋体" w:eastAsia="宋体" w:cs="宋体"/>
                <w:b/>
                <w:bCs/>
                <w:snapToGrid/>
                <w:kern w:val="2"/>
                <w:sz w:val="24"/>
                <w:u w:val="none"/>
              </w:rPr>
              <w:t>的潜在供应商应在</w:t>
            </w:r>
            <w:r>
              <w:rPr>
                <w:rFonts w:hint="eastAsia" w:ascii="宋体" w:hAnsi="宋体" w:eastAsia="宋体" w:cs="宋体"/>
                <w:b/>
                <w:bCs/>
                <w:snapToGrid/>
                <w:kern w:val="2"/>
                <w:sz w:val="24"/>
                <w:u w:val="single"/>
                <w:lang w:eastAsia="zh-CN"/>
              </w:rPr>
              <w:t>“江苏省政府采购网（http://www.ccgp-jiangsu.gov.cn/）-采购公告”栏、南通市卫生健康委员会官网（http://wjw.nantong.gov.cn）和南通市妇幼保健院官网（http://www.ntfybj.com）</w:t>
            </w:r>
            <w:r>
              <w:rPr>
                <w:rFonts w:hint="eastAsia" w:ascii="宋体" w:hAnsi="宋体" w:eastAsia="宋体" w:cs="宋体"/>
                <w:b/>
                <w:bCs/>
                <w:snapToGrid/>
                <w:kern w:val="2"/>
                <w:sz w:val="24"/>
                <w:u w:val="none"/>
              </w:rPr>
              <w:t>获取采购文件，并于</w:t>
            </w:r>
            <w:r>
              <w:rPr>
                <w:rFonts w:hint="default" w:ascii="宋体" w:hAnsi="宋体" w:eastAsia="宋体" w:cs="宋体"/>
                <w:b/>
                <w:bCs/>
                <w:snapToGrid/>
                <w:kern w:val="2"/>
                <w:sz w:val="24"/>
                <w:u w:val="single"/>
              </w:rPr>
              <w:t>202</w:t>
            </w:r>
            <w:r>
              <w:rPr>
                <w:rFonts w:hint="eastAsia" w:ascii="宋体" w:hAnsi="宋体" w:eastAsia="宋体" w:cs="宋体"/>
                <w:b/>
                <w:bCs/>
                <w:snapToGrid/>
                <w:kern w:val="2"/>
                <w:sz w:val="24"/>
                <w:u w:val="single"/>
                <w:lang w:val="en-US" w:eastAsia="zh-CN"/>
              </w:rPr>
              <w:t>2</w:t>
            </w:r>
            <w:r>
              <w:rPr>
                <w:rFonts w:hint="eastAsia" w:ascii="宋体" w:hAnsi="宋体" w:eastAsia="宋体" w:cs="宋体"/>
                <w:b/>
                <w:bCs/>
                <w:snapToGrid/>
                <w:kern w:val="2"/>
                <w:sz w:val="24"/>
                <w:u w:val="single"/>
              </w:rPr>
              <w:t>年</w:t>
            </w:r>
            <w:r>
              <w:rPr>
                <w:rFonts w:hint="eastAsia" w:ascii="宋体" w:hAnsi="宋体" w:eastAsia="宋体" w:cs="宋体"/>
                <w:b/>
                <w:bCs/>
                <w:snapToGrid/>
                <w:kern w:val="2"/>
                <w:sz w:val="24"/>
                <w:u w:val="single"/>
                <w:lang w:val="en-US" w:eastAsia="zh-CN"/>
              </w:rPr>
              <w:t xml:space="preserve">7 </w:t>
            </w:r>
            <w:r>
              <w:rPr>
                <w:rFonts w:hint="eastAsia" w:ascii="宋体" w:hAnsi="宋体" w:eastAsia="宋体" w:cs="宋体"/>
                <w:b/>
                <w:bCs/>
                <w:snapToGrid/>
                <w:kern w:val="2"/>
                <w:sz w:val="24"/>
                <w:u w:val="single"/>
              </w:rPr>
              <w:t>月</w:t>
            </w:r>
            <w:r>
              <w:rPr>
                <w:rFonts w:hint="eastAsia" w:ascii="宋体" w:hAnsi="宋体" w:eastAsia="宋体" w:cs="宋体"/>
                <w:b/>
                <w:bCs/>
                <w:snapToGrid/>
                <w:kern w:val="2"/>
                <w:sz w:val="24"/>
                <w:u w:val="single"/>
                <w:lang w:val="en-US" w:eastAsia="zh-CN"/>
              </w:rPr>
              <w:t xml:space="preserve">4 </w:t>
            </w:r>
            <w:r>
              <w:rPr>
                <w:rFonts w:hint="eastAsia" w:ascii="宋体" w:hAnsi="宋体" w:eastAsia="宋体" w:cs="宋体"/>
                <w:b/>
                <w:bCs/>
                <w:snapToGrid/>
                <w:kern w:val="2"/>
                <w:sz w:val="24"/>
                <w:u w:val="single"/>
              </w:rPr>
              <w:t>日</w:t>
            </w:r>
            <w:r>
              <w:rPr>
                <w:rFonts w:hint="eastAsia" w:ascii="宋体" w:hAnsi="宋体" w:eastAsia="宋体" w:cs="宋体"/>
                <w:b/>
                <w:bCs/>
                <w:snapToGrid/>
                <w:kern w:val="2"/>
                <w:sz w:val="24"/>
                <w:u w:val="single"/>
                <w:lang w:val="en-US" w:eastAsia="zh-CN"/>
              </w:rPr>
              <w:t xml:space="preserve">14 </w:t>
            </w:r>
            <w:r>
              <w:rPr>
                <w:rFonts w:hint="eastAsia" w:ascii="宋体" w:hAnsi="宋体" w:eastAsia="宋体" w:cs="宋体"/>
                <w:b/>
                <w:bCs/>
                <w:snapToGrid/>
                <w:kern w:val="2"/>
                <w:sz w:val="24"/>
                <w:u w:val="single"/>
              </w:rPr>
              <w:t>时</w:t>
            </w:r>
            <w:r>
              <w:rPr>
                <w:rFonts w:hint="eastAsia" w:ascii="宋体" w:hAnsi="宋体" w:eastAsia="宋体" w:cs="宋体"/>
                <w:b/>
                <w:bCs/>
                <w:snapToGrid/>
                <w:kern w:val="2"/>
                <w:sz w:val="24"/>
                <w:u w:val="single"/>
                <w:lang w:val="en-US" w:eastAsia="zh-CN"/>
              </w:rPr>
              <w:t>30</w:t>
            </w:r>
            <w:r>
              <w:rPr>
                <w:rFonts w:hint="eastAsia" w:ascii="宋体" w:hAnsi="宋体" w:eastAsia="宋体" w:cs="宋体"/>
                <w:b/>
                <w:bCs/>
                <w:snapToGrid/>
                <w:kern w:val="2"/>
                <w:sz w:val="24"/>
                <w:u w:val="single"/>
              </w:rPr>
              <w:t>分（北京时间）</w:t>
            </w:r>
            <w:r>
              <w:rPr>
                <w:rFonts w:hint="eastAsia" w:ascii="宋体" w:hAnsi="宋体" w:eastAsia="宋体" w:cs="宋体"/>
                <w:b/>
                <w:bCs/>
                <w:snapToGrid/>
                <w:kern w:val="2"/>
                <w:sz w:val="24"/>
                <w:u w:val="none"/>
              </w:rPr>
              <w:t>前提交响应文件。</w:t>
            </w:r>
          </w:p>
        </w:tc>
      </w:tr>
    </w:tbl>
    <w:p>
      <w:pPr>
        <w:spacing w:line="360" w:lineRule="auto"/>
        <w:ind w:firstLine="480" w:firstLineChars="200"/>
        <w:jc w:val="left"/>
        <w:rPr>
          <w:rFonts w:hint="eastAsia" w:ascii="宋体" w:hAnsi="宋体" w:eastAsia="宋体"/>
          <w:color w:val="auto"/>
          <w:sz w:val="24"/>
          <w:szCs w:val="24"/>
          <w:lang w:val="en-US" w:eastAsia="zh-CN"/>
        </w:rPr>
      </w:pPr>
    </w:p>
    <w:p>
      <w:pPr>
        <w:spacing w:line="360" w:lineRule="auto"/>
        <w:ind w:firstLine="480" w:firstLineChars="200"/>
        <w:jc w:val="left"/>
        <w:rPr>
          <w:rFonts w:hint="eastAsia" w:ascii="宋体" w:hAnsi="宋体" w:cs="宋体"/>
          <w:sz w:val="24"/>
          <w:szCs w:val="24"/>
        </w:rPr>
      </w:pPr>
      <w:r>
        <w:rPr>
          <w:rFonts w:hint="eastAsia" w:ascii="宋体" w:hAnsi="宋体" w:eastAsia="宋体"/>
          <w:color w:val="auto"/>
          <w:sz w:val="24"/>
          <w:szCs w:val="24"/>
          <w:lang w:val="en-US" w:eastAsia="zh-CN"/>
        </w:rPr>
        <w:t>南通万隆工程管理</w:t>
      </w:r>
      <w:r>
        <w:rPr>
          <w:rFonts w:hint="eastAsia" w:ascii="宋体" w:hAnsi="宋体" w:eastAsia="宋体"/>
          <w:color w:val="auto"/>
          <w:sz w:val="24"/>
          <w:szCs w:val="24"/>
        </w:rPr>
        <w:t>有限公司（以下称</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代</w:t>
      </w:r>
      <w:r>
        <w:rPr>
          <w:rFonts w:hint="eastAsia" w:ascii="宋体" w:hAnsi="宋体" w:eastAsia="宋体" w:cs="Times New Roman"/>
          <w:color w:val="auto"/>
          <w:sz w:val="24"/>
          <w:szCs w:val="24"/>
        </w:rPr>
        <w:t>理机构）受南通市妇幼保健院的委托，就</w:t>
      </w:r>
      <w:r>
        <w:rPr>
          <w:rFonts w:hint="eastAsia" w:ascii="宋体" w:hAnsi="宋体" w:cs="Times New Roman"/>
          <w:color w:val="auto"/>
          <w:sz w:val="24"/>
          <w:szCs w:val="24"/>
          <w:lang w:eastAsia="zh-CN"/>
        </w:rPr>
        <w:t>南通市妇幼保健院住院患者生活照护服务项目</w:t>
      </w:r>
      <w:r>
        <w:rPr>
          <w:rFonts w:hint="eastAsia" w:ascii="宋体" w:hAnsi="宋体" w:eastAsia="宋体" w:cs="Times New Roman"/>
          <w:color w:val="auto"/>
          <w:sz w:val="24"/>
          <w:szCs w:val="24"/>
        </w:rPr>
        <w:t>组织竞</w:t>
      </w:r>
      <w:r>
        <w:rPr>
          <w:rFonts w:hint="eastAsia" w:ascii="宋体" w:hAnsi="宋体" w:eastAsia="宋体"/>
          <w:color w:val="auto"/>
          <w:sz w:val="24"/>
          <w:szCs w:val="24"/>
        </w:rPr>
        <w:t>争性磋商采购，诚邀符合条件的潜在</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参加该项目的竞争性磋商。</w:t>
      </w:r>
    </w:p>
    <w:p>
      <w:pPr>
        <w:pStyle w:val="4"/>
        <w:snapToGrid w:val="0"/>
        <w:spacing w:before="0" w:after="0" w:line="360" w:lineRule="auto"/>
        <w:rPr>
          <w:rFonts w:hint="eastAsia" w:ascii="宋体" w:hAnsi="宋体" w:eastAsia="宋体" w:cs="宋体"/>
          <w:sz w:val="24"/>
          <w:szCs w:val="24"/>
        </w:rPr>
      </w:pP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项目编号</w:t>
      </w:r>
      <w:r>
        <w:rPr>
          <w:rFonts w:hint="eastAsia" w:ascii="宋体" w:hAnsi="宋体" w:eastAsia="宋体" w:cs="宋体"/>
          <w:sz w:val="24"/>
          <w:szCs w:val="24"/>
          <w:lang w:eastAsia="zh-CN"/>
        </w:rPr>
        <w:t>：</w:t>
      </w:r>
      <w:r>
        <w:rPr>
          <w:rFonts w:hint="eastAsia" w:ascii="宋体" w:hAnsi="宋体" w:cs="宋体"/>
          <w:sz w:val="24"/>
          <w:szCs w:val="24"/>
          <w:lang w:val="en-US" w:eastAsia="zh-CN"/>
        </w:rPr>
        <w:t>WLDL202206039</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项目名称：</w:t>
      </w:r>
      <w:r>
        <w:rPr>
          <w:rFonts w:hint="eastAsia" w:ascii="宋体" w:hAnsi="宋体" w:cs="宋体"/>
          <w:sz w:val="24"/>
          <w:szCs w:val="24"/>
          <w:lang w:eastAsia="zh-CN"/>
        </w:rPr>
        <w:t>南通市妇幼保健院住院患者生活照护服务项目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预算金额：人民币</w:t>
      </w:r>
      <w:r>
        <w:rPr>
          <w:rFonts w:hint="eastAsia" w:ascii="宋体" w:hAnsi="宋体" w:cs="宋体"/>
          <w:b w:val="0"/>
          <w:bCs w:val="0"/>
          <w:color w:val="000000"/>
          <w:sz w:val="24"/>
          <w:szCs w:val="24"/>
          <w:lang w:val="en-US" w:eastAsia="zh-CN"/>
        </w:rPr>
        <w:t>30万元/年</w:t>
      </w:r>
    </w:p>
    <w:p>
      <w:pPr>
        <w:snapToGrid w:val="0"/>
        <w:spacing w:line="360" w:lineRule="auto"/>
        <w:ind w:firstLine="480" w:firstLineChars="200"/>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5、最高限价：</w:t>
      </w:r>
      <w:r>
        <w:rPr>
          <w:rFonts w:hint="eastAsia" w:ascii="宋体" w:hAnsi="宋体" w:cs="宋体"/>
          <w:sz w:val="24"/>
          <w:szCs w:val="24"/>
        </w:rPr>
        <w:t>最高</w:t>
      </w:r>
      <w:r>
        <w:rPr>
          <w:rFonts w:hint="eastAsia" w:ascii="宋体" w:hAnsi="宋体" w:cs="宋体"/>
          <w:sz w:val="24"/>
          <w:szCs w:val="24"/>
          <w:lang w:val="en-US" w:eastAsia="zh-CN"/>
        </w:rPr>
        <w:t>单价</w:t>
      </w:r>
      <w:r>
        <w:rPr>
          <w:rFonts w:hint="eastAsia" w:ascii="宋体" w:hAnsi="宋体" w:cs="宋体"/>
          <w:sz w:val="24"/>
          <w:szCs w:val="24"/>
        </w:rPr>
        <w:t>限价人民币</w:t>
      </w:r>
      <w:r>
        <w:rPr>
          <w:rFonts w:hint="eastAsia" w:ascii="宋体" w:hAnsi="宋体" w:cs="宋体"/>
          <w:sz w:val="24"/>
          <w:szCs w:val="24"/>
          <w:lang w:val="en-US" w:eastAsia="zh-CN"/>
        </w:rPr>
        <w:t>4200</w:t>
      </w:r>
      <w:r>
        <w:rPr>
          <w:rFonts w:hint="eastAsia" w:ascii="宋体" w:hAnsi="宋体" w:cs="宋体"/>
          <w:sz w:val="24"/>
          <w:szCs w:val="24"/>
        </w:rPr>
        <w:t xml:space="preserve"> 元/人/月</w:t>
      </w:r>
      <w:r>
        <w:rPr>
          <w:rFonts w:hint="eastAsia" w:ascii="宋体" w:hAnsi="宋体" w:cs="宋体"/>
          <w:sz w:val="24"/>
          <w:szCs w:val="24"/>
          <w:lang w:eastAsia="zh-CN"/>
        </w:rPr>
        <w:t>，</w:t>
      </w:r>
      <w:r>
        <w:rPr>
          <w:rFonts w:hint="eastAsia" w:ascii="宋体" w:hAnsi="宋体" w:eastAsia="宋体" w:cs="宋体"/>
          <w:sz w:val="24"/>
          <w:szCs w:val="24"/>
        </w:rPr>
        <w:t>报价不得</w:t>
      </w:r>
      <w:r>
        <w:rPr>
          <w:rFonts w:hint="eastAsia" w:ascii="宋体" w:hAnsi="宋体" w:eastAsia="宋体" w:cs="宋体"/>
          <w:sz w:val="24"/>
          <w:szCs w:val="24"/>
          <w:lang w:val="en-US" w:eastAsia="zh-CN"/>
        </w:rPr>
        <w:t>高于或等于最高</w:t>
      </w:r>
      <w:r>
        <w:rPr>
          <w:rFonts w:hint="eastAsia" w:ascii="宋体" w:hAnsi="宋体" w:eastAsia="宋体" w:cs="宋体"/>
          <w:sz w:val="24"/>
          <w:szCs w:val="24"/>
        </w:rPr>
        <w:t>限价</w:t>
      </w:r>
      <w:r>
        <w:rPr>
          <w:rFonts w:hint="eastAsia" w:ascii="宋体" w:hAnsi="宋体" w:cs="宋体"/>
          <w:sz w:val="24"/>
          <w:szCs w:val="24"/>
        </w:rPr>
        <w:t>，否则做无效</w:t>
      </w:r>
      <w:r>
        <w:rPr>
          <w:rFonts w:hint="eastAsia" w:ascii="宋体" w:hAnsi="宋体" w:cs="宋体"/>
          <w:sz w:val="24"/>
          <w:szCs w:val="24"/>
          <w:lang w:val="en-US" w:eastAsia="zh-CN"/>
        </w:rPr>
        <w:t>响应</w:t>
      </w:r>
      <w:r>
        <w:rPr>
          <w:rFonts w:hint="eastAsia" w:ascii="宋体" w:hAnsi="宋体" w:cs="宋体"/>
          <w:sz w:val="24"/>
          <w:szCs w:val="24"/>
        </w:rPr>
        <w:t>处理</w:t>
      </w:r>
      <w:r>
        <w:rPr>
          <w:rFonts w:hint="eastAsia" w:ascii="宋体" w:hAnsi="宋体" w:cs="宋体"/>
          <w:sz w:val="24"/>
          <w:szCs w:val="24"/>
          <w:lang w:eastAsia="zh-CN"/>
        </w:rPr>
        <w:t>。</w:t>
      </w:r>
      <w:r>
        <w:rPr>
          <w:rFonts w:hint="eastAsia" w:ascii="宋体" w:hAnsi="宋体" w:cs="宋体"/>
          <w:b w:val="0"/>
          <w:bCs w:val="0"/>
          <w:color w:val="000000"/>
          <w:sz w:val="24"/>
          <w:szCs w:val="24"/>
          <w:lang w:val="en-US" w:eastAsia="zh-CN"/>
        </w:rPr>
        <w:t>最终结算按成交单价及采购单位确认的服务人数、服务时间进行结算，但结算总价不超过30万元/年。</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采购需求：详见第三章项目需求</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lang w:val="en-US" w:eastAsia="zh-CN"/>
        </w:rPr>
        <w:t>7、</w:t>
      </w:r>
      <w:r>
        <w:rPr>
          <w:rFonts w:hint="eastAsia" w:ascii="宋体" w:hAnsi="宋体" w:cs="宋体"/>
          <w:sz w:val="24"/>
          <w:szCs w:val="24"/>
        </w:rPr>
        <w:t>合同履行期限：本项目合同服务期暂定三年，但合同一年一签。如成交供应商在合同期内履约情况</w:t>
      </w:r>
      <w:r>
        <w:rPr>
          <w:rFonts w:hint="eastAsia" w:ascii="宋体" w:hAnsi="宋体" w:cs="宋体"/>
          <w:sz w:val="24"/>
          <w:szCs w:val="24"/>
          <w:lang w:val="en-US" w:eastAsia="zh-CN"/>
        </w:rPr>
        <w:t>合格</w:t>
      </w:r>
      <w:r>
        <w:rPr>
          <w:rFonts w:hint="eastAsia" w:ascii="宋体" w:hAnsi="宋体" w:cs="宋体"/>
          <w:sz w:val="24"/>
          <w:szCs w:val="24"/>
        </w:rPr>
        <w:t>，则在第一年合同期满时，且采购</w:t>
      </w:r>
      <w:r>
        <w:rPr>
          <w:rFonts w:hint="eastAsia" w:ascii="宋体" w:hAnsi="宋体" w:cs="宋体"/>
          <w:sz w:val="24"/>
          <w:szCs w:val="24"/>
          <w:lang w:val="en-US" w:eastAsia="zh-CN"/>
        </w:rPr>
        <w:t>单位</w:t>
      </w:r>
      <w:r>
        <w:rPr>
          <w:rFonts w:hint="eastAsia" w:ascii="宋体" w:hAnsi="宋体" w:cs="宋体"/>
          <w:sz w:val="24"/>
          <w:szCs w:val="24"/>
        </w:rPr>
        <w:t>、成交供应商双方愿意，成交供应商承诺不增加服务费用的前提下，双方可续签下一年度合同，但最多续签两次。</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Arial"/>
          <w:kern w:val="0"/>
          <w:sz w:val="24"/>
          <w:szCs w:val="24"/>
          <w:lang w:val="en-US" w:eastAsia="zh-CN"/>
        </w:rPr>
        <w:t>8、</w:t>
      </w:r>
      <w:r>
        <w:rPr>
          <w:rFonts w:hint="eastAsia" w:ascii="宋体" w:hAnsi="宋体" w:cs="Arial"/>
          <w:kern w:val="0"/>
          <w:sz w:val="24"/>
          <w:szCs w:val="24"/>
        </w:rPr>
        <w:t>联合体：本项目不接受多个供应商组成联合体参与竞争性磋商响应</w:t>
      </w:r>
      <w:r>
        <w:rPr>
          <w:rFonts w:hint="eastAsia" w:ascii="宋体" w:hAnsi="宋体" w:cs="宋体"/>
          <w:color w:val="333333"/>
          <w:spacing w:val="7"/>
          <w:sz w:val="24"/>
          <w:szCs w:val="24"/>
          <w:shd w:val="clear" w:color="auto" w:fill="FFFFFF"/>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法定代表人为同一个人的两个及两个以上法人，母公司、全资子公司及其控股公司，都不得在同一采购项目相同标段中同时参加</w:t>
      </w:r>
      <w:r>
        <w:rPr>
          <w:rFonts w:hint="eastAsia" w:ascii="宋体" w:hAnsi="宋体" w:cs="宋体"/>
          <w:sz w:val="24"/>
          <w:szCs w:val="24"/>
          <w:lang w:val="en-US" w:eastAsia="zh-CN"/>
        </w:rPr>
        <w:t>磋商</w:t>
      </w:r>
      <w:r>
        <w:rPr>
          <w:rFonts w:hint="eastAsia" w:ascii="宋体" w:hAnsi="宋体" w:cs="宋体"/>
          <w:sz w:val="24"/>
          <w:szCs w:val="24"/>
        </w:rPr>
        <w:t>，一经发现，将视同围标处理。</w:t>
      </w:r>
    </w:p>
    <w:p>
      <w:pPr>
        <w:snapToGrid w:val="0"/>
        <w:spacing w:line="360" w:lineRule="auto"/>
        <w:ind w:firstLine="482" w:firstLineChars="200"/>
        <w:textAlignment w:val="baseline"/>
        <w:rPr>
          <w:rFonts w:hint="eastAsia"/>
        </w:rPr>
      </w:pPr>
      <w:r>
        <w:rPr>
          <w:rFonts w:hint="eastAsia" w:ascii="宋体" w:hAnsi="宋体" w:cs="宋体"/>
          <w:b/>
          <w:bCs/>
          <w:color w:val="000000"/>
          <w:kern w:val="0"/>
          <w:sz w:val="24"/>
          <w:szCs w:val="24"/>
        </w:rPr>
        <w:t>磋商响应供应商其它资格要求</w:t>
      </w:r>
      <w:r>
        <w:rPr>
          <w:rFonts w:hint="eastAsia" w:ascii="宋体" w:hAnsi="宋体" w:cs="宋体"/>
          <w:b/>
          <w:bCs/>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baseline"/>
        <w:rPr>
          <w:rFonts w:hint="default"/>
          <w:sz w:val="24"/>
          <w:szCs w:val="24"/>
          <w:lang w:val="en-US" w:eastAsia="zh-CN"/>
        </w:rPr>
      </w:pPr>
      <w:r>
        <w:rPr>
          <w:rFonts w:hint="eastAsia" w:ascii="宋体" w:hAnsi="宋体" w:cs="宋体"/>
          <w:sz w:val="24"/>
          <w:szCs w:val="24"/>
          <w:lang w:val="en-US" w:eastAsia="zh-CN"/>
        </w:rPr>
        <w:t>供应商必须有能力按本磋商文件规定的要求提供相关服务，须提供有效的三证合一的营业执照复印件或扫描打印件，且营业执照的经营范围含母婴生活护理服务类相关内容或提供一份含母婴生活护</w:t>
      </w:r>
      <w:r>
        <w:rPr>
          <w:rFonts w:hint="eastAsia" w:ascii="宋体" w:hAnsi="宋体" w:eastAsia="宋体" w:cs="宋体"/>
          <w:bCs/>
          <w:color w:val="auto"/>
          <w:sz w:val="24"/>
          <w:szCs w:val="24"/>
        </w:rPr>
        <w:t>理服务</w:t>
      </w:r>
      <w:r>
        <w:rPr>
          <w:rFonts w:hint="eastAsia" w:ascii="宋体" w:hAnsi="宋体" w:cs="宋体"/>
          <w:bCs/>
          <w:color w:val="auto"/>
          <w:sz w:val="24"/>
          <w:szCs w:val="24"/>
          <w:lang w:val="en-US" w:eastAsia="zh-CN"/>
        </w:rPr>
        <w:t>类的业绩证明。如供应商提供业绩证明，除提供营业执照外还须同时提供①完整清晰的合同扫描件或复印件；②结算税务发票（仅需提供一张，但开具日期须在本项目竞争性磋商公告发布日期之前）扫描件或复印件。</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color w:val="000000"/>
          <w:kern w:val="0"/>
          <w:sz w:val="24"/>
          <w:szCs w:val="24"/>
        </w:rPr>
        <w:t>磋商响应供应商法定代表人参加磋商的，必须提供法定代表人身份证明及法定代表人本人身份证复印件或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；非法定代表人参加磋商的，必须提供法定代表人签名或盖章的授权委托书及法定代表人和被授权人两个人的身份证复印件或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（格式参见第八章）、被授权人为磋商响应供应商正式人员证明材料【①与磋商响应供应商签订的有效劳动合同；②社保机构出具并盖章的磋商响应供应商为其连续缴纳6个月（至少缴纳至202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份</w:t>
      </w:r>
      <w:r>
        <w:rPr>
          <w:rFonts w:hint="eastAsia" w:ascii="宋体" w:hAnsi="宋体" w:cs="宋体"/>
          <w:color w:val="000000"/>
          <w:kern w:val="0"/>
          <w:sz w:val="24"/>
          <w:szCs w:val="24"/>
        </w:rPr>
        <w:t>）的社会保险缴费清单】的复印件或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，并加盖磋商响应供应商公章。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、关于资格文件的声明函（格式参见竞争性磋商文件第八章）。</w:t>
      </w:r>
    </w:p>
    <w:p>
      <w:pPr>
        <w:pStyle w:val="2"/>
        <w:keepNext w:val="0"/>
        <w:keepLines w:val="0"/>
        <w:pageBreakBefore w:val="0"/>
        <w:kinsoku/>
        <w:wordWrap/>
        <w:overflowPunct/>
        <w:topLinePunct w:val="0"/>
        <w:autoSpaceDE/>
        <w:autoSpaceDN/>
        <w:bidi w:val="0"/>
        <w:adjustRightInd/>
        <w:spacing w:line="360" w:lineRule="auto"/>
        <w:ind w:firstLine="482" w:firstLineChars="200"/>
        <w:rPr>
          <w:rFonts w:hint="eastAsia"/>
        </w:rPr>
      </w:pPr>
      <w:r>
        <w:rPr>
          <w:rFonts w:hint="eastAsia" w:ascii="宋体" w:hAnsi="宋体" w:cs="宋体"/>
          <w:b/>
          <w:color w:val="000000"/>
          <w:sz w:val="24"/>
          <w:szCs w:val="24"/>
          <w:u w:val="single"/>
        </w:rPr>
        <w:t>具体</w:t>
      </w:r>
      <w:r>
        <w:rPr>
          <w:rFonts w:hint="eastAsia" w:ascii="宋体" w:hAnsi="宋体" w:cs="宋体"/>
          <w:b/>
          <w:sz w:val="24"/>
          <w:szCs w:val="24"/>
          <w:u w:val="single"/>
        </w:rPr>
        <w:t>资格要求详见评审办法和第八章的相关内容。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（二）本项目的特定资格要求：无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（三）落实政府采购政策需满足的资格要求：无</w:t>
      </w:r>
    </w:p>
    <w:p>
      <w:pPr>
        <w:pStyle w:val="50"/>
        <w:keepNext w:val="0"/>
        <w:keepLines w:val="0"/>
        <w:pageBreakBefore w:val="0"/>
        <w:kinsoku/>
        <w:wordWrap/>
        <w:overflowPunct/>
        <w:topLinePunct w:val="0"/>
        <w:autoSpaceDE/>
        <w:autoSpaceDN/>
        <w:bidi w:val="0"/>
        <w:adjustRightInd/>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【特别提醒】请各供应商认真对照资格要求，如不符合要求，无意或故意参与磋商的，所产生的一切后果由供应商承担。</w:t>
      </w:r>
      <w:r>
        <w:rPr>
          <w:rFonts w:hint="eastAsia" w:ascii="宋体" w:hAnsi="宋体" w:cs="Arial"/>
          <w:b/>
          <w:bCs/>
          <w:kern w:val="0"/>
          <w:sz w:val="24"/>
          <w:szCs w:val="24"/>
        </w:rPr>
        <w:t>磋商过程中，磋商响应供应商</w:t>
      </w:r>
      <w:r>
        <w:rPr>
          <w:rFonts w:hint="eastAsia" w:ascii="宋体" w:hAnsi="宋体" w:cs="宋体"/>
          <w:b/>
          <w:bCs/>
          <w:color w:val="333333"/>
          <w:kern w:val="0"/>
          <w:sz w:val="24"/>
          <w:szCs w:val="24"/>
        </w:rPr>
        <w:t>提供的相关材料</w:t>
      </w:r>
      <w:r>
        <w:rPr>
          <w:rFonts w:hint="eastAsia" w:ascii="宋体" w:hAnsi="宋体" w:cs="宋体"/>
          <w:b/>
          <w:bCs/>
          <w:color w:val="333333"/>
          <w:kern w:val="0"/>
          <w:sz w:val="24"/>
          <w:szCs w:val="24"/>
          <w:lang w:val="en-US" w:eastAsia="zh-CN"/>
        </w:rPr>
        <w:t>如</w:t>
      </w:r>
      <w:r>
        <w:rPr>
          <w:rFonts w:hint="eastAsia" w:ascii="宋体" w:hAnsi="宋体" w:cs="宋体"/>
          <w:b/>
          <w:bCs/>
          <w:color w:val="333333"/>
          <w:kern w:val="0"/>
          <w:sz w:val="24"/>
          <w:szCs w:val="24"/>
        </w:rPr>
        <w:t>为虚假或伪造，</w:t>
      </w:r>
      <w:r>
        <w:rPr>
          <w:rFonts w:hint="eastAsia" w:ascii="宋体" w:hAnsi="宋体" w:cs="宋体"/>
          <w:b/>
          <w:bCs/>
          <w:kern w:val="0"/>
          <w:sz w:val="24"/>
          <w:szCs w:val="24"/>
        </w:rPr>
        <w:t>或者其他人员持法定代表人或授权委托人的身份证参与磋商，一</w:t>
      </w:r>
      <w:r>
        <w:rPr>
          <w:rFonts w:hint="eastAsia" w:ascii="宋体" w:hAnsi="宋体" w:cs="宋体"/>
          <w:b/>
          <w:bCs/>
          <w:color w:val="000000"/>
          <w:kern w:val="0"/>
          <w:sz w:val="24"/>
          <w:szCs w:val="24"/>
        </w:rPr>
        <w:t>经发现则取消其磋商资格，并记入不良记录，上报财政部门后将其列入政府采购黑名单，视情公布在相关网站。如已成交，采购</w:t>
      </w:r>
      <w:r>
        <w:rPr>
          <w:rFonts w:hint="eastAsia" w:ascii="宋体" w:hAnsi="宋体" w:cs="宋体"/>
          <w:b/>
          <w:bCs/>
          <w:color w:val="000000"/>
          <w:kern w:val="0"/>
          <w:sz w:val="24"/>
          <w:szCs w:val="24"/>
          <w:lang w:val="en-US" w:eastAsia="zh-CN"/>
        </w:rPr>
        <w:t>单位</w:t>
      </w:r>
      <w:r>
        <w:rPr>
          <w:rFonts w:hint="eastAsia" w:ascii="宋体" w:hAnsi="宋体" w:cs="宋体"/>
          <w:b/>
          <w:bCs/>
          <w:color w:val="000000"/>
          <w:kern w:val="0"/>
          <w:sz w:val="24"/>
          <w:szCs w:val="24"/>
        </w:rPr>
        <w:t>有权取消其成交资格，并由该供应商承担由此带来可能的一切责任和损失。</w:t>
      </w:r>
    </w:p>
    <w:p>
      <w:pPr>
        <w:pStyle w:val="50"/>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w:t>
      </w:r>
      <w:r>
        <w:rPr>
          <w:rFonts w:hint="eastAsia" w:ascii="宋体" w:hAnsi="宋体" w:cs="宋体"/>
          <w:b/>
          <w:bCs/>
          <w:color w:val="333333"/>
          <w:kern w:val="0"/>
          <w:sz w:val="24"/>
          <w:szCs w:val="24"/>
          <w:lang w:val="en-US" w:eastAsia="zh-CN"/>
        </w:rPr>
        <w:t>响应</w:t>
      </w:r>
      <w:r>
        <w:rPr>
          <w:rFonts w:hint="eastAsia" w:ascii="宋体" w:hAnsi="宋体" w:cs="宋体"/>
          <w:b/>
          <w:bCs/>
          <w:color w:val="333333"/>
          <w:kern w:val="0"/>
          <w:sz w:val="24"/>
          <w:szCs w:val="24"/>
        </w:rPr>
        <w:t>供应商应依照规定提交各类声明函、承诺函</w:t>
      </w:r>
      <w:r>
        <w:rPr>
          <w:rFonts w:hint="eastAsia" w:ascii="宋体" w:hAnsi="宋体" w:cs="Arial"/>
          <w:b/>
          <w:bCs/>
          <w:kern w:val="0"/>
          <w:sz w:val="24"/>
          <w:szCs w:val="24"/>
        </w:rPr>
        <w:t>（如涉有）</w:t>
      </w:r>
      <w:r>
        <w:rPr>
          <w:rFonts w:hint="eastAsia" w:ascii="宋体" w:hAnsi="宋体" w:cs="宋体"/>
          <w:b/>
          <w:bCs/>
          <w:color w:val="333333"/>
          <w:kern w:val="0"/>
          <w:sz w:val="24"/>
          <w:szCs w:val="24"/>
        </w:rPr>
        <w:t>，不再同时提供原件备查或提供有关部门出具的相关证明文件。但</w:t>
      </w:r>
      <w:r>
        <w:rPr>
          <w:rFonts w:hint="eastAsia" w:ascii="宋体" w:hAnsi="宋体" w:cs="Arial"/>
          <w:b/>
          <w:bCs/>
          <w:kern w:val="0"/>
          <w:sz w:val="24"/>
          <w:szCs w:val="24"/>
        </w:rPr>
        <w:t>本项目</w:t>
      </w:r>
      <w:r>
        <w:rPr>
          <w:rFonts w:hint="eastAsia" w:ascii="宋体" w:hAnsi="宋体" w:cs="Arial"/>
          <w:b/>
          <w:bCs/>
          <w:kern w:val="0"/>
          <w:sz w:val="24"/>
          <w:szCs w:val="24"/>
          <w:lang w:val="en-US" w:eastAsia="zh-CN"/>
        </w:rPr>
        <w:t>的</w:t>
      </w:r>
      <w:r>
        <w:rPr>
          <w:rFonts w:hint="eastAsia" w:ascii="宋体" w:hAnsi="宋体" w:cs="Arial"/>
          <w:b/>
          <w:bCs/>
          <w:kern w:val="0"/>
          <w:sz w:val="24"/>
          <w:szCs w:val="24"/>
        </w:rPr>
        <w:t>成交供应商</w:t>
      </w:r>
      <w:r>
        <w:rPr>
          <w:rFonts w:hint="eastAsia" w:ascii="宋体" w:hAnsi="宋体" w:cs="宋体"/>
          <w:b/>
          <w:bCs/>
          <w:color w:val="333333"/>
          <w:kern w:val="0"/>
          <w:sz w:val="24"/>
          <w:szCs w:val="24"/>
        </w:rPr>
        <w:t>，应做好提交声明函、承诺函相应原件的核查准备；核查后发现虚假或违背承诺的，</w:t>
      </w:r>
      <w:r>
        <w:rPr>
          <w:rFonts w:hint="eastAsia" w:ascii="宋体" w:hAnsi="宋体" w:cs="宋体"/>
          <w:b/>
          <w:bCs/>
          <w:color w:val="333333"/>
          <w:kern w:val="0"/>
          <w:sz w:val="24"/>
          <w:szCs w:val="24"/>
          <w:lang w:val="en-US" w:eastAsia="zh-CN"/>
        </w:rPr>
        <w:t>将</w:t>
      </w:r>
      <w:r>
        <w:rPr>
          <w:rFonts w:hint="eastAsia" w:ascii="宋体" w:hAnsi="宋体" w:cs="宋体"/>
          <w:b/>
          <w:bCs/>
          <w:color w:val="333333"/>
          <w:kern w:val="0"/>
          <w:sz w:val="24"/>
          <w:szCs w:val="24"/>
        </w:rPr>
        <w:t>依照相关法律法规规定处理。</w:t>
      </w:r>
    </w:p>
    <w:p>
      <w:pPr>
        <w:pStyle w:val="50"/>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日</w:t>
      </w:r>
    </w:p>
    <w:p>
      <w:pPr>
        <w:snapToGrid w:val="0"/>
        <w:spacing w:line="360" w:lineRule="auto"/>
        <w:ind w:firstLine="540"/>
        <w:textAlignment w:val="baseline"/>
        <w:rPr>
          <w:rFonts w:hint="eastAsia" w:ascii="宋体" w:hAnsi="宋体" w:eastAsia="宋体" w:cs="宋体"/>
          <w:sz w:val="24"/>
          <w:szCs w:val="24"/>
          <w:u w:val="single"/>
        </w:rPr>
      </w:pPr>
      <w:r>
        <w:rPr>
          <w:rFonts w:hint="eastAsia" w:ascii="宋体" w:hAnsi="宋体" w:cs="宋体"/>
          <w:sz w:val="24"/>
          <w:szCs w:val="24"/>
        </w:rPr>
        <w:t>地  点：</w:t>
      </w:r>
      <w:r>
        <w:rPr>
          <w:rFonts w:hint="eastAsia" w:ascii="宋体" w:hAnsi="宋体" w:eastAsia="宋体" w:cs="宋体"/>
          <w:sz w:val="24"/>
          <w:szCs w:val="24"/>
          <w:u w:val="single"/>
        </w:rPr>
        <w:t>有意愿参与本项目竞争性磋商响应的供应商，请于本公告发布日起至磋商响应文件递交截止时间前，到</w:t>
      </w:r>
      <w:r>
        <w:rPr>
          <w:rFonts w:hint="eastAsia" w:ascii="宋体" w:hAnsi="宋体" w:eastAsia="宋体" w:cs="宋体"/>
          <w:sz w:val="24"/>
          <w:szCs w:val="24"/>
          <w:u w:val="single"/>
          <w:lang w:eastAsia="zh-CN"/>
        </w:rPr>
        <w:t>“江苏省政府采购网（http://www.ccgp-jiangsu.gov.cn/）-采购公告”栏、南通市卫生健康委员会官网（http://wjw.nantong.gov.cn）和南通市妇幼保健院官网（http://www.ntfybj.com）</w:t>
      </w:r>
      <w:r>
        <w:rPr>
          <w:rFonts w:hint="eastAsia" w:ascii="宋体" w:hAnsi="宋体" w:eastAsia="宋体" w:cs="宋体"/>
          <w:sz w:val="24"/>
          <w:szCs w:val="24"/>
          <w:u w:val="single"/>
        </w:rPr>
        <w:t>内下载本项目的竞争性磋商文件。</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w:t>
      </w:r>
      <w:r>
        <w:rPr>
          <w:rFonts w:hint="eastAsia" w:ascii="宋体" w:hAnsi="宋体" w:cs="宋体"/>
          <w:sz w:val="24"/>
          <w:szCs w:val="24"/>
          <w:lang w:val="en-US" w:eastAsia="zh-CN"/>
        </w:rPr>
        <w:t>采购</w:t>
      </w:r>
      <w:r>
        <w:rPr>
          <w:rFonts w:hint="eastAsia" w:ascii="宋体" w:hAnsi="宋体" w:cs="宋体"/>
          <w:sz w:val="24"/>
          <w:szCs w:val="24"/>
        </w:rPr>
        <w:t>代理机构。</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截止时间：</w:t>
      </w:r>
      <w:r>
        <w:rPr>
          <w:rFonts w:hint="default"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lang w:eastAsia="zh-CN"/>
        </w:rPr>
        <w:t>月</w:t>
      </w:r>
      <w:r>
        <w:rPr>
          <w:rFonts w:hint="eastAsia" w:ascii="宋体" w:hAnsi="宋体" w:cs="宋体"/>
          <w:sz w:val="24"/>
          <w:szCs w:val="24"/>
          <w:u w:val="single"/>
          <w:lang w:val="en-US" w:eastAsia="zh-CN"/>
        </w:rPr>
        <w:t>4</w:t>
      </w:r>
      <w:r>
        <w:rPr>
          <w:rFonts w:hint="eastAsia" w:ascii="宋体" w:hAnsi="宋体" w:eastAsia="宋体" w:cs="宋体"/>
          <w:sz w:val="24"/>
          <w:szCs w:val="24"/>
          <w:u w:val="single"/>
          <w:lang w:eastAsia="zh-CN"/>
        </w:rPr>
        <w:t>日</w:t>
      </w:r>
      <w:r>
        <w:rPr>
          <w:rFonts w:hint="eastAsia" w:ascii="宋体" w:hAnsi="宋体" w:eastAsia="宋体" w:cs="宋体"/>
          <w:sz w:val="24"/>
          <w:szCs w:val="24"/>
          <w:u w:val="single"/>
          <w:lang w:val="en-US" w:eastAsia="zh-CN"/>
        </w:rPr>
        <w:t xml:space="preserve">14 </w:t>
      </w:r>
      <w:r>
        <w:rPr>
          <w:rFonts w:hint="eastAsia" w:ascii="宋体" w:hAnsi="宋体" w:eastAsia="宋体" w:cs="宋体"/>
          <w:sz w:val="24"/>
          <w:szCs w:val="24"/>
          <w:u w:val="single"/>
          <w:lang w:eastAsia="zh-CN"/>
        </w:rPr>
        <w:t>时</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lang w:eastAsia="zh-CN"/>
        </w:rPr>
        <w:t>分</w:t>
      </w:r>
      <w:r>
        <w:rPr>
          <w:rFonts w:hint="eastAsia" w:ascii="宋体" w:hAnsi="宋体" w:eastAsia="宋体" w:cs="宋体"/>
          <w:sz w:val="24"/>
          <w:szCs w:val="24"/>
          <w:u w:val="single"/>
          <w:lang w:val="en-US" w:eastAsia="zh-CN"/>
        </w:rPr>
        <w:t>（北京时间）</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南通市崇川区崇川路58号南通产业技术研究院9号楼24层万隆咨询集团开标室，如有变动另行通知。</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default" w:ascii="宋体" w:hAnsi="宋体" w:eastAsia="宋体" w:cs="宋体"/>
          <w:b w:val="0"/>
          <w:bCs w:val="0"/>
          <w:snapToGrid/>
          <w:kern w:val="2"/>
          <w:sz w:val="24"/>
          <w:u w:val="single"/>
        </w:rPr>
        <w:t>202</w:t>
      </w:r>
      <w:r>
        <w:rPr>
          <w:rFonts w:hint="eastAsia" w:ascii="宋体" w:hAnsi="宋体" w:eastAsia="宋体" w:cs="宋体"/>
          <w:b w:val="0"/>
          <w:bCs w:val="0"/>
          <w:snapToGrid/>
          <w:kern w:val="2"/>
          <w:sz w:val="24"/>
          <w:u w:val="single"/>
          <w:lang w:val="en-US" w:eastAsia="zh-CN"/>
        </w:rPr>
        <w:t>2</w:t>
      </w:r>
      <w:r>
        <w:rPr>
          <w:rFonts w:hint="eastAsia" w:ascii="宋体" w:hAnsi="宋体" w:eastAsia="宋体" w:cs="宋体"/>
          <w:b w:val="0"/>
          <w:bCs w:val="0"/>
          <w:snapToGrid/>
          <w:kern w:val="2"/>
          <w:sz w:val="24"/>
          <w:u w:val="single"/>
        </w:rPr>
        <w:t>年</w:t>
      </w:r>
      <w:r>
        <w:rPr>
          <w:rFonts w:hint="eastAsia" w:ascii="宋体" w:hAnsi="宋体" w:cs="宋体"/>
          <w:b w:val="0"/>
          <w:bCs w:val="0"/>
          <w:snapToGrid/>
          <w:kern w:val="2"/>
          <w:sz w:val="24"/>
          <w:u w:val="single"/>
          <w:lang w:val="en-US" w:eastAsia="zh-CN"/>
        </w:rPr>
        <w:t>7</w:t>
      </w:r>
      <w:r>
        <w:rPr>
          <w:rFonts w:hint="eastAsia" w:ascii="宋体" w:hAnsi="宋体" w:eastAsia="宋体" w:cs="宋体"/>
          <w:b w:val="0"/>
          <w:bCs w:val="0"/>
          <w:snapToGrid/>
          <w:kern w:val="2"/>
          <w:sz w:val="24"/>
          <w:u w:val="single"/>
          <w:lang w:val="en-US" w:eastAsia="zh-CN"/>
        </w:rPr>
        <w:t xml:space="preserve"> </w:t>
      </w:r>
      <w:r>
        <w:rPr>
          <w:rFonts w:hint="eastAsia" w:ascii="宋体" w:hAnsi="宋体" w:eastAsia="宋体" w:cs="宋体"/>
          <w:b w:val="0"/>
          <w:bCs w:val="0"/>
          <w:snapToGrid/>
          <w:kern w:val="2"/>
          <w:sz w:val="24"/>
          <w:u w:val="single"/>
        </w:rPr>
        <w:t>月</w:t>
      </w:r>
      <w:r>
        <w:rPr>
          <w:rFonts w:hint="eastAsia" w:ascii="宋体" w:hAnsi="宋体" w:cs="宋体"/>
          <w:b w:val="0"/>
          <w:bCs w:val="0"/>
          <w:snapToGrid/>
          <w:kern w:val="2"/>
          <w:sz w:val="24"/>
          <w:u w:val="single"/>
          <w:lang w:val="en-US" w:eastAsia="zh-CN"/>
        </w:rPr>
        <w:t>4</w:t>
      </w:r>
      <w:r>
        <w:rPr>
          <w:rFonts w:hint="eastAsia" w:ascii="宋体" w:hAnsi="宋体" w:eastAsia="宋体" w:cs="宋体"/>
          <w:b w:val="0"/>
          <w:bCs w:val="0"/>
          <w:snapToGrid/>
          <w:kern w:val="2"/>
          <w:sz w:val="24"/>
          <w:u w:val="single"/>
          <w:lang w:val="en-US" w:eastAsia="zh-CN"/>
        </w:rPr>
        <w:t xml:space="preserve"> </w:t>
      </w:r>
      <w:r>
        <w:rPr>
          <w:rFonts w:hint="eastAsia" w:ascii="宋体" w:hAnsi="宋体" w:eastAsia="宋体" w:cs="宋体"/>
          <w:b w:val="0"/>
          <w:bCs w:val="0"/>
          <w:snapToGrid/>
          <w:kern w:val="2"/>
          <w:sz w:val="24"/>
          <w:u w:val="single"/>
        </w:rPr>
        <w:t>日</w:t>
      </w:r>
      <w:r>
        <w:rPr>
          <w:rFonts w:hint="eastAsia" w:ascii="宋体" w:hAnsi="宋体" w:eastAsia="宋体" w:cs="宋体"/>
          <w:b w:val="0"/>
          <w:bCs w:val="0"/>
          <w:snapToGrid/>
          <w:kern w:val="2"/>
          <w:sz w:val="24"/>
          <w:u w:val="single"/>
          <w:lang w:val="en-US" w:eastAsia="zh-CN"/>
        </w:rPr>
        <w:t xml:space="preserve">14 </w:t>
      </w:r>
      <w:r>
        <w:rPr>
          <w:rFonts w:hint="eastAsia" w:ascii="宋体" w:hAnsi="宋体" w:eastAsia="宋体" w:cs="宋体"/>
          <w:b w:val="0"/>
          <w:bCs w:val="0"/>
          <w:snapToGrid/>
          <w:kern w:val="2"/>
          <w:sz w:val="24"/>
          <w:u w:val="single"/>
        </w:rPr>
        <w:t>时</w:t>
      </w:r>
      <w:r>
        <w:rPr>
          <w:rFonts w:hint="eastAsia" w:ascii="宋体" w:hAnsi="宋体" w:eastAsia="宋体" w:cs="宋体"/>
          <w:b w:val="0"/>
          <w:bCs w:val="0"/>
          <w:snapToGrid/>
          <w:kern w:val="2"/>
          <w:sz w:val="24"/>
          <w:u w:val="single"/>
          <w:lang w:val="en-US" w:eastAsia="zh-CN"/>
        </w:rPr>
        <w:t>30</w:t>
      </w:r>
      <w:r>
        <w:rPr>
          <w:rFonts w:hint="eastAsia" w:ascii="宋体" w:hAnsi="宋体" w:eastAsia="宋体" w:cs="宋体"/>
          <w:b w:val="0"/>
          <w:bCs w:val="0"/>
          <w:snapToGrid/>
          <w:kern w:val="2"/>
          <w:sz w:val="24"/>
          <w:u w:val="single"/>
        </w:rPr>
        <w:t>分</w:t>
      </w:r>
      <w:r>
        <w:rPr>
          <w:rFonts w:hint="eastAsia" w:ascii="宋体" w:hAnsi="宋体" w:eastAsia="宋体" w:cs="宋体"/>
          <w:sz w:val="24"/>
          <w:szCs w:val="24"/>
          <w:u w:val="single"/>
          <w:lang w:val="en-US" w:eastAsia="zh-CN"/>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南通市崇川区崇川路58号南通产业技术研究院9号楼24层万隆咨询集团开标室，如有变动另行通知。</w:t>
      </w:r>
    </w:p>
    <w:p>
      <w:pPr>
        <w:pStyle w:val="91"/>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1"/>
        <w:snapToGrid w:val="0"/>
        <w:spacing w:line="360" w:lineRule="auto"/>
        <w:ind w:firstLine="482"/>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1、因目前仍属于新冠疫情防控阶段，故只允许每个供应商的1名人员进入磋商现场。请各供应商代表做好自身防护，全程配戴口罩，同时还须接受开标现场工作人员的检查。若健康码为黄码和红码，则一律不得进入磋商现场；若行程码带“*”，也一律不得进入磋商现场。若开标当日，南通市防疫部门有最新规定且高于上述标准，则以开标当日南通市防疫部门的规定为准。若因未配合检查或不符合检查要求而引起的后果，由各供应商自行承担。</w:t>
      </w:r>
    </w:p>
    <w:p>
      <w:pPr>
        <w:pStyle w:val="91"/>
        <w:snapToGrid w:val="0"/>
        <w:spacing w:line="360" w:lineRule="auto"/>
        <w:ind w:firstLine="482"/>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因该办公大楼乘坐电梯需要工作人员刷卡，各供应商可以直接乘坐8号电梯或者请大楼保安帮助刷卡</w:t>
      </w:r>
      <w:r>
        <w:rPr>
          <w:rFonts w:hint="eastAsia" w:ascii="宋体" w:hAnsi="宋体" w:eastAsia="宋体" w:cs="宋体"/>
          <w:b/>
          <w:color w:val="FF0000"/>
          <w:sz w:val="24"/>
          <w:szCs w:val="24"/>
          <w:lang w:eastAsia="zh-CN"/>
        </w:rPr>
        <w:t>。</w:t>
      </w:r>
    </w:p>
    <w:p>
      <w:pPr>
        <w:pStyle w:val="91"/>
        <w:snapToGrid w:val="0"/>
        <w:spacing w:line="360" w:lineRule="auto"/>
        <w:ind w:firstLine="482"/>
      </w:pP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请供应商留有充足时间，确保在截止时间之前递交</w:t>
      </w:r>
      <w:r>
        <w:rPr>
          <w:rFonts w:hint="eastAsia" w:ascii="宋体" w:hAnsi="宋体" w:eastAsia="宋体" w:cs="宋体"/>
          <w:b/>
          <w:color w:val="FF0000"/>
          <w:sz w:val="24"/>
          <w:szCs w:val="24"/>
          <w:lang w:val="en-US" w:eastAsia="zh-CN"/>
        </w:rPr>
        <w:t>磋商</w:t>
      </w:r>
      <w:r>
        <w:rPr>
          <w:rFonts w:hint="eastAsia" w:ascii="宋体" w:hAnsi="宋体" w:eastAsia="宋体" w:cs="宋体"/>
          <w:b/>
          <w:color w:val="FF0000"/>
          <w:sz w:val="24"/>
          <w:szCs w:val="24"/>
        </w:rPr>
        <w:t>响应文件。</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六、竞争性磋商公告期限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lang w:val="en-US" w:eastAsia="zh-CN"/>
        </w:rPr>
        <w:t>磋商</w:t>
      </w:r>
      <w:r>
        <w:rPr>
          <w:rFonts w:hint="eastAsia" w:ascii="宋体" w:hAnsi="宋体" w:cs="宋体"/>
          <w:kern w:val="0"/>
          <w:sz w:val="24"/>
          <w:szCs w:val="24"/>
        </w:rPr>
        <w:t>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w:t>
      </w:r>
      <w:r>
        <w:rPr>
          <w:rFonts w:hint="eastAsia" w:ascii="宋体" w:hAnsi="宋体" w:cs="宋体"/>
          <w:kern w:val="0"/>
          <w:sz w:val="24"/>
          <w:szCs w:val="24"/>
          <w:lang w:val="en-US" w:eastAsia="zh-CN"/>
        </w:rPr>
        <w:t>单位</w:t>
      </w:r>
      <w:r>
        <w:rPr>
          <w:rFonts w:hint="eastAsia" w:ascii="宋体" w:hAnsi="宋体" w:cs="宋体"/>
          <w:kern w:val="0"/>
          <w:sz w:val="24"/>
          <w:szCs w:val="24"/>
        </w:rPr>
        <w:t>提出，由采购</w:t>
      </w:r>
      <w:r>
        <w:rPr>
          <w:rFonts w:hint="eastAsia" w:ascii="宋体" w:hAnsi="宋体" w:cs="宋体"/>
          <w:kern w:val="0"/>
          <w:sz w:val="24"/>
          <w:szCs w:val="24"/>
          <w:lang w:val="en-US" w:eastAsia="zh-CN"/>
        </w:rPr>
        <w:t>单位</w:t>
      </w:r>
      <w:r>
        <w:rPr>
          <w:rFonts w:hint="eastAsia" w:ascii="宋体" w:hAnsi="宋体" w:cs="宋体"/>
          <w:kern w:val="0"/>
          <w:sz w:val="24"/>
          <w:szCs w:val="24"/>
        </w:rPr>
        <w:t>负责答复；对项目磋商文件其它部分的询问请向采购代理机构提出。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w:t>
      </w:r>
      <w:r>
        <w:rPr>
          <w:rFonts w:hint="eastAsia" w:ascii="宋体" w:hAnsi="宋体" w:cs="宋体"/>
          <w:sz w:val="24"/>
          <w:szCs w:val="24"/>
          <w:lang w:val="en-US" w:eastAsia="zh-CN"/>
        </w:rPr>
        <w:t>单位</w:t>
      </w:r>
      <w:r>
        <w:rPr>
          <w:rFonts w:hint="eastAsia" w:ascii="宋体" w:hAnsi="宋体" w:cs="宋体"/>
          <w:sz w:val="24"/>
          <w:szCs w:val="24"/>
        </w:rPr>
        <w:t>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ascii="宋体" w:hAnsi="宋体"/>
          <w:sz w:val="24"/>
          <w:szCs w:val="24"/>
        </w:rPr>
        <w:t>0513-59008115</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名    称：</w:t>
      </w:r>
      <w:bookmarkStart w:id="88" w:name="_GoBack"/>
      <w:r>
        <w:rPr>
          <w:rFonts w:hint="eastAsia" w:ascii="宋体" w:hAnsi="宋体" w:cs="宋体"/>
          <w:sz w:val="24"/>
          <w:szCs w:val="24"/>
        </w:rPr>
        <w:t>南通万隆工程管理有限公司</w:t>
      </w:r>
      <w:bookmarkEnd w:id="88"/>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址：南通市崇川路58号南通产业技术研究院9号楼24层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联系方式：杜赟 13773640999</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ascii="宋体" w:hAnsi="宋体"/>
          <w:sz w:val="24"/>
          <w:szCs w:val="24"/>
        </w:rPr>
        <w:t>丛老师</w:t>
      </w:r>
      <w:r>
        <w:rPr>
          <w:rFonts w:hint="eastAsia" w:ascii="宋体" w:hAnsi="宋体" w:cs="宋体"/>
          <w:sz w:val="24"/>
          <w:szCs w:val="24"/>
        </w:rPr>
        <w:t xml:space="preserve">             </w:t>
      </w:r>
    </w:p>
    <w:p>
      <w:pPr>
        <w:snapToGrid w:val="0"/>
        <w:spacing w:line="360" w:lineRule="auto"/>
        <w:ind w:firstLine="480" w:firstLineChars="200"/>
        <w:textAlignment w:val="baseline"/>
        <w:rPr>
          <w:rFonts w:hint="eastAsia" w:ascii="宋体" w:hAnsi="宋体"/>
          <w:sz w:val="24"/>
          <w:szCs w:val="24"/>
        </w:rPr>
      </w:pPr>
      <w:r>
        <w:rPr>
          <w:rFonts w:hint="eastAsia" w:ascii="宋体" w:hAnsi="宋体" w:cs="宋体"/>
          <w:sz w:val="24"/>
          <w:szCs w:val="24"/>
        </w:rPr>
        <w:t>电      话：</w:t>
      </w:r>
      <w:r>
        <w:rPr>
          <w:rFonts w:hint="eastAsia" w:ascii="宋体" w:hAnsi="宋体"/>
          <w:sz w:val="24"/>
          <w:szCs w:val="24"/>
        </w:rPr>
        <w:t>0513-59008115</w:t>
      </w:r>
      <w:r>
        <w:rPr>
          <w:rFonts w:hint="eastAsia" w:ascii="宋体" w:hAnsi="宋体" w:cs="宋体"/>
          <w:sz w:val="24"/>
          <w:szCs w:val="24"/>
        </w:rPr>
        <w:t xml:space="preserve"> </w:t>
      </w:r>
      <w:r>
        <w:rPr>
          <w:rFonts w:hint="eastAsia" w:ascii="宋体" w:hAnsi="宋体"/>
          <w:sz w:val="24"/>
          <w:szCs w:val="24"/>
        </w:rPr>
        <w:t xml:space="preserve">  </w:t>
      </w:r>
    </w:p>
    <w:p>
      <w:pPr>
        <w:pStyle w:val="50"/>
        <w:ind w:firstLine="480"/>
        <w:rPr>
          <w:rFonts w:hint="eastAsia" w:ascii="宋体" w:hAnsi="宋体"/>
          <w:sz w:val="24"/>
          <w:szCs w:val="24"/>
        </w:rPr>
      </w:pPr>
    </w:p>
    <w:p>
      <w:pPr>
        <w:pStyle w:val="50"/>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highlight w:val="yellow"/>
        </w:rPr>
      </w:pP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highlight w:val="none"/>
        </w:rPr>
        <w:t xml:space="preserve">  </w:t>
      </w:r>
      <w:r>
        <w:rPr>
          <w:rFonts w:hint="eastAsia" w:ascii="宋体" w:hAnsi="宋体" w:cs="宋体"/>
          <w:sz w:val="24"/>
          <w:szCs w:val="24"/>
          <w:highlight w:val="none"/>
        </w:rPr>
        <w:t>二0二</w:t>
      </w:r>
      <w:r>
        <w:rPr>
          <w:rFonts w:hint="eastAsia" w:ascii="宋体" w:hAnsi="宋体" w:cs="宋体"/>
          <w:sz w:val="24"/>
          <w:szCs w:val="24"/>
          <w:highlight w:val="none"/>
          <w:lang w:val="en-US" w:eastAsia="zh-CN"/>
        </w:rPr>
        <w:t>二</w:t>
      </w:r>
      <w:r>
        <w:rPr>
          <w:rFonts w:hint="eastAsia" w:ascii="宋体" w:hAnsi="宋体" w:cs="宋体"/>
          <w:sz w:val="24"/>
          <w:szCs w:val="24"/>
          <w:highlight w:val="none"/>
        </w:rPr>
        <w:t>年</w:t>
      </w:r>
      <w:r>
        <w:rPr>
          <w:rFonts w:hint="eastAsia" w:ascii="宋体" w:hAnsi="宋体" w:cs="宋体"/>
          <w:sz w:val="24"/>
          <w:szCs w:val="24"/>
          <w:highlight w:val="none"/>
          <w:lang w:val="en-US" w:eastAsia="zh-CN"/>
        </w:rPr>
        <w:t>六</w:t>
      </w:r>
      <w:r>
        <w:rPr>
          <w:rFonts w:hint="eastAsia" w:ascii="宋体" w:hAnsi="宋体" w:cs="宋体"/>
          <w:sz w:val="24"/>
          <w:szCs w:val="24"/>
          <w:highlight w:val="none"/>
        </w:rPr>
        <w:t>月</w:t>
      </w:r>
      <w:r>
        <w:rPr>
          <w:rFonts w:hint="eastAsia" w:ascii="宋体" w:hAnsi="宋体" w:cs="宋体"/>
          <w:sz w:val="24"/>
          <w:szCs w:val="24"/>
          <w:highlight w:val="none"/>
          <w:lang w:val="en-US" w:eastAsia="zh-CN"/>
        </w:rPr>
        <w:t>二十</w:t>
      </w:r>
      <w:r>
        <w:rPr>
          <w:rFonts w:hint="eastAsia" w:ascii="宋体" w:hAnsi="宋体" w:cs="宋体"/>
          <w:sz w:val="24"/>
          <w:szCs w:val="24"/>
          <w:highlight w:val="none"/>
        </w:rPr>
        <w:t>日</w:t>
      </w:r>
      <w:r>
        <w:rPr>
          <w:rFonts w:hint="eastAsia" w:ascii="宋体" w:hAnsi="宋体" w:cs="宋体"/>
          <w:sz w:val="24"/>
          <w:szCs w:val="24"/>
          <w:highlight w:val="yellow"/>
        </w:rPr>
        <w:br w:type="page"/>
      </w:r>
    </w:p>
    <w:p>
      <w:pPr>
        <w:spacing w:line="360" w:lineRule="auto"/>
        <w:ind w:firstLine="707" w:firstLineChars="200"/>
        <w:jc w:val="center"/>
        <w:rPr>
          <w:rFonts w:ascii="宋体"/>
          <w:w w:val="80"/>
        </w:rPr>
      </w:pPr>
      <w:bookmarkStart w:id="11" w:name="_Toc521203418"/>
      <w:bookmarkStart w:id="12" w:name="_Toc11499584"/>
      <w:bookmarkStart w:id="13" w:name="_Toc11500280"/>
      <w:bookmarkStart w:id="14" w:name="_Toc94544828"/>
      <w:bookmarkStart w:id="15" w:name="_Toc12670503"/>
      <w:bookmarkStart w:id="16" w:name="_Toc11554639"/>
      <w:bookmarkStart w:id="17" w:name="_Toc8895739"/>
      <w:bookmarkStart w:id="18" w:name="_Toc94544744"/>
      <w:bookmarkStart w:id="19" w:name="_Toc521201597"/>
      <w:bookmarkStart w:id="20" w:name="_Toc94585340"/>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2670504"/>
      <w:bookmarkStart w:id="23" w:name="_Toc521201598"/>
      <w:bookmarkStart w:id="24" w:name="_Toc11500281"/>
      <w:bookmarkStart w:id="25" w:name="_Toc94544871"/>
      <w:bookmarkStart w:id="26" w:name="_Toc94544745"/>
      <w:bookmarkStart w:id="27" w:name="_Toc94585341"/>
      <w:bookmarkStart w:id="28" w:name="_Toc11499585"/>
      <w:bookmarkStart w:id="29" w:name="_Toc8895740"/>
      <w:bookmarkStart w:id="30" w:name="_Toc11554640"/>
      <w:bookmarkStart w:id="31" w:name="_Toc521203419"/>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、本竞争性磋商文件仅适用于南通万隆工程管理有限公司组织的竞争性磋商采购活动。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w:t>
      </w:r>
      <w:r>
        <w:rPr>
          <w:rFonts w:hint="eastAsia" w:ascii="宋体" w:hAnsi="宋体" w:cs="宋体"/>
          <w:sz w:val="24"/>
          <w:szCs w:val="24"/>
          <w:lang w:val="en-US" w:eastAsia="zh-CN"/>
        </w:rPr>
        <w:t>单位</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w:t>
      </w:r>
      <w:r>
        <w:rPr>
          <w:rFonts w:hint="eastAsia" w:ascii="宋体" w:hAnsi="宋体" w:cs="宋体"/>
          <w:color w:val="000000"/>
          <w:sz w:val="24"/>
          <w:szCs w:val="24"/>
          <w:lang w:val="en-US" w:eastAsia="zh-CN"/>
        </w:rPr>
        <w:t>单位</w:t>
      </w:r>
      <w:r>
        <w:rPr>
          <w:rFonts w:hint="eastAsia" w:ascii="宋体" w:hAnsi="宋体" w:cs="宋体"/>
          <w:color w:val="000000"/>
          <w:sz w:val="24"/>
          <w:szCs w:val="24"/>
        </w:rPr>
        <w:t>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采购</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eastAsia="宋体" w:cs="宋体"/>
          <w:sz w:val="24"/>
          <w:szCs w:val="24"/>
          <w:lang w:eastAsia="zh-CN"/>
        </w:rPr>
        <w:t>“江苏省政府采购网（http://www.ccgp-jiangsu.gov.cn/）-采购公</w:t>
      </w:r>
      <w:r>
        <w:rPr>
          <w:rFonts w:hint="eastAsia" w:ascii="宋体" w:hAnsi="宋体" w:cs="宋体"/>
          <w:sz w:val="24"/>
          <w:szCs w:val="24"/>
          <w:lang w:eastAsia="zh-CN"/>
        </w:rPr>
        <w:t>告”栏、南通市卫生健康委员会官网（http://wjw.nantong.gov.cn）和南通市妇幼保健院官网（http://www.ntfybj</w:t>
      </w:r>
      <w:r>
        <w:rPr>
          <w:rFonts w:hint="eastAsia" w:ascii="宋体" w:hAnsi="宋体" w:eastAsia="宋体" w:cs="宋体"/>
          <w:sz w:val="24"/>
          <w:szCs w:val="24"/>
          <w:lang w:eastAsia="zh-CN"/>
        </w:rPr>
        <w:t>.com）</w:t>
      </w:r>
      <w:r>
        <w:rPr>
          <w:rFonts w:hint="eastAsia" w:ascii="宋体" w:hAnsi="宋体" w:cs="宋体"/>
          <w:sz w:val="24"/>
          <w:szCs w:val="24"/>
        </w:rPr>
        <w:t>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val="en-US" w:eastAsia="zh-CN"/>
        </w:rPr>
        <w:t>采购</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w:t>
      </w:r>
      <w:r>
        <w:rPr>
          <w:rFonts w:hint="eastAsia" w:ascii="宋体" w:hAnsi="宋体" w:cs="宋体"/>
          <w:sz w:val="24"/>
          <w:szCs w:val="24"/>
          <w:lang w:val="en-US" w:eastAsia="zh-CN"/>
        </w:rPr>
        <w:t>采购</w:t>
      </w:r>
      <w:r>
        <w:rPr>
          <w:rFonts w:hint="eastAsia" w:ascii="宋体" w:hAnsi="宋体" w:cs="宋体"/>
          <w:sz w:val="24"/>
          <w:szCs w:val="24"/>
        </w:rPr>
        <w:t>代理机构将在提交</w:t>
      </w:r>
      <w:r>
        <w:rPr>
          <w:rFonts w:hint="eastAsia" w:ascii="宋体" w:hAnsi="宋体" w:cs="宋体"/>
          <w:sz w:val="24"/>
          <w:szCs w:val="24"/>
          <w:lang w:val="en-US" w:eastAsia="zh-CN"/>
        </w:rPr>
        <w:t>磋商</w:t>
      </w:r>
      <w:r>
        <w:rPr>
          <w:rFonts w:hint="eastAsia" w:ascii="宋体" w:hAnsi="宋体" w:cs="宋体"/>
          <w:sz w:val="24"/>
          <w:szCs w:val="24"/>
        </w:rPr>
        <w:t>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w:t>
      </w:r>
      <w:r>
        <w:rPr>
          <w:rFonts w:hint="eastAsia" w:ascii="宋体" w:hAnsi="宋体" w:cs="宋体"/>
          <w:sz w:val="24"/>
          <w:szCs w:val="24"/>
          <w:lang w:val="en-US" w:eastAsia="zh-CN"/>
        </w:rPr>
        <w:t>采购</w:t>
      </w:r>
      <w:r>
        <w:rPr>
          <w:rFonts w:hint="eastAsia" w:ascii="宋体" w:hAnsi="宋体" w:cs="宋体"/>
          <w:sz w:val="24"/>
          <w:szCs w:val="24"/>
        </w:rPr>
        <w:t>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w:t>
      </w:r>
      <w:r>
        <w:rPr>
          <w:rFonts w:hint="eastAsia" w:ascii="宋体" w:hAnsi="宋体" w:cs="宋体"/>
          <w:sz w:val="24"/>
          <w:szCs w:val="24"/>
          <w:lang w:val="en-US" w:eastAsia="zh-CN"/>
        </w:rPr>
        <w:t>单位</w:t>
      </w:r>
      <w:r>
        <w:rPr>
          <w:rFonts w:hint="eastAsia" w:ascii="宋体" w:hAnsi="宋体" w:cs="宋体"/>
          <w:sz w:val="24"/>
          <w:szCs w:val="24"/>
        </w:rPr>
        <w:t>向供应商提供的有关现场的资料和数据，是采购</w:t>
      </w:r>
      <w:r>
        <w:rPr>
          <w:rFonts w:hint="eastAsia" w:ascii="宋体" w:hAnsi="宋体" w:cs="宋体"/>
          <w:sz w:val="24"/>
          <w:szCs w:val="24"/>
          <w:lang w:val="en-US" w:eastAsia="zh-CN"/>
        </w:rPr>
        <w:t>单位</w:t>
      </w:r>
      <w:r>
        <w:rPr>
          <w:rFonts w:hint="eastAsia" w:ascii="宋体" w:hAnsi="宋体" w:cs="宋体"/>
          <w:sz w:val="24"/>
          <w:szCs w:val="24"/>
        </w:rPr>
        <w:t>现有的并认为能使供应商可利用的资料。采购</w:t>
      </w:r>
      <w:r>
        <w:rPr>
          <w:rFonts w:hint="eastAsia" w:ascii="宋体" w:hAnsi="宋体" w:cs="宋体"/>
          <w:sz w:val="24"/>
          <w:szCs w:val="24"/>
          <w:lang w:val="en-US" w:eastAsia="zh-CN"/>
        </w:rPr>
        <w:t>单位</w:t>
      </w:r>
      <w:r>
        <w:rPr>
          <w:rFonts w:hint="eastAsia" w:ascii="宋体" w:hAnsi="宋体" w:cs="宋体"/>
          <w:sz w:val="24"/>
          <w:szCs w:val="24"/>
        </w:rPr>
        <w:t>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w:t>
      </w:r>
      <w:r>
        <w:rPr>
          <w:rFonts w:hint="eastAsia" w:ascii="宋体" w:hAnsi="宋体" w:cs="宋体"/>
          <w:sz w:val="24"/>
          <w:szCs w:val="24"/>
          <w:lang w:val="en-US" w:eastAsia="zh-CN"/>
        </w:rPr>
        <w:t>单位</w:t>
      </w:r>
      <w:r>
        <w:rPr>
          <w:rFonts w:hint="eastAsia" w:ascii="宋体" w:hAnsi="宋体" w:cs="宋体"/>
          <w:sz w:val="24"/>
          <w:szCs w:val="24"/>
        </w:rPr>
        <w:t>允许，供应商可为勘察目的进入采购</w:t>
      </w:r>
      <w:r>
        <w:rPr>
          <w:rFonts w:hint="eastAsia" w:ascii="宋体" w:hAnsi="宋体" w:cs="宋体"/>
          <w:sz w:val="24"/>
          <w:szCs w:val="24"/>
          <w:lang w:val="en-US" w:eastAsia="zh-CN"/>
        </w:rPr>
        <w:t>单位</w:t>
      </w:r>
      <w:r>
        <w:rPr>
          <w:rFonts w:hint="eastAsia" w:ascii="宋体" w:hAnsi="宋体" w:cs="宋体"/>
          <w:sz w:val="24"/>
          <w:szCs w:val="24"/>
        </w:rPr>
        <w:t>的项目现场，但供应商不得因此使采购</w:t>
      </w:r>
      <w:r>
        <w:rPr>
          <w:rFonts w:hint="eastAsia" w:ascii="宋体" w:hAnsi="宋体" w:cs="宋体"/>
          <w:sz w:val="24"/>
          <w:szCs w:val="24"/>
          <w:lang w:val="en-US" w:eastAsia="zh-CN"/>
        </w:rPr>
        <w:t>单位</w:t>
      </w:r>
      <w:r>
        <w:rPr>
          <w:rFonts w:hint="eastAsia" w:ascii="宋体" w:hAnsi="宋体" w:cs="宋体"/>
          <w:sz w:val="24"/>
          <w:szCs w:val="24"/>
        </w:rPr>
        <w:t>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w:t>
      </w:r>
      <w:r>
        <w:rPr>
          <w:rFonts w:hint="eastAsia" w:ascii="宋体" w:hAnsi="宋体" w:cs="宋体"/>
          <w:sz w:val="24"/>
          <w:szCs w:val="24"/>
          <w:lang w:val="en-US" w:eastAsia="zh-CN"/>
        </w:rPr>
        <w:t>磋商响应</w:t>
      </w:r>
      <w:r>
        <w:rPr>
          <w:rFonts w:hint="eastAsia" w:ascii="宋体" w:hAnsi="宋体" w:cs="宋体"/>
          <w:sz w:val="24"/>
          <w:szCs w:val="24"/>
        </w:rPr>
        <w:t>的直接资料。供应商成交后，不得以不完全了解现场情况为理由而向采购</w:t>
      </w:r>
      <w:r>
        <w:rPr>
          <w:rFonts w:hint="eastAsia" w:ascii="宋体" w:hAnsi="宋体" w:cs="宋体"/>
          <w:sz w:val="24"/>
          <w:szCs w:val="24"/>
          <w:lang w:val="en-US" w:eastAsia="zh-CN"/>
        </w:rPr>
        <w:t>单位</w:t>
      </w:r>
      <w:r>
        <w:rPr>
          <w:rFonts w:hint="eastAsia" w:ascii="宋体" w:hAnsi="宋体" w:cs="宋体"/>
          <w:sz w:val="24"/>
          <w:szCs w:val="24"/>
        </w:rPr>
        <w:t>提出任何索赔的要求，对此采购</w:t>
      </w:r>
      <w:r>
        <w:rPr>
          <w:rFonts w:hint="eastAsia" w:ascii="宋体" w:hAnsi="宋体" w:cs="宋体"/>
          <w:sz w:val="24"/>
          <w:szCs w:val="24"/>
          <w:lang w:val="en-US" w:eastAsia="zh-CN"/>
        </w:rPr>
        <w:t>单位</w:t>
      </w:r>
      <w:r>
        <w:rPr>
          <w:rFonts w:hint="eastAsia" w:ascii="宋体" w:hAnsi="宋体" w:cs="宋体"/>
          <w:sz w:val="24"/>
          <w:szCs w:val="24"/>
        </w:rPr>
        <w:t>不承担任何责任并将不作任何答复与考虑。</w:t>
      </w:r>
    </w:p>
    <w:p>
      <w:pPr>
        <w:snapToGrid w:val="0"/>
        <w:spacing w:line="360" w:lineRule="auto"/>
        <w:ind w:firstLine="482" w:firstLineChars="200"/>
        <w:textAlignment w:val="baseline"/>
        <w:rPr>
          <w:rFonts w:hint="eastAsia" w:ascii="宋体" w:hAnsi="宋体" w:cs="宋体"/>
          <w:b/>
          <w:bCs/>
          <w:color w:val="000000"/>
          <w:sz w:val="24"/>
          <w:szCs w:val="24"/>
        </w:rPr>
      </w:pPr>
      <w:r>
        <w:rPr>
          <w:rFonts w:hint="eastAsia" w:ascii="宋体" w:hAnsi="宋体" w:cs="宋体"/>
          <w:b/>
          <w:bCs/>
          <w:color w:val="000000"/>
          <w:sz w:val="24"/>
          <w:szCs w:val="24"/>
        </w:rPr>
        <w:t xml:space="preserve">现场踏勘联系人：丛老师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联系电话</w:t>
      </w:r>
      <w:r>
        <w:rPr>
          <w:rFonts w:hint="eastAsia" w:ascii="宋体" w:hAnsi="宋体" w:cs="宋体"/>
          <w:b/>
          <w:bCs/>
          <w:color w:val="000000"/>
          <w:sz w:val="24"/>
          <w:szCs w:val="24"/>
        </w:rPr>
        <w:t>：0513-59008115</w:t>
      </w:r>
    </w:p>
    <w:p>
      <w:pPr>
        <w:snapToGrid w:val="0"/>
        <w:spacing w:line="360" w:lineRule="auto"/>
        <w:ind w:firstLine="482" w:firstLineChars="200"/>
        <w:outlineLvl w:val="1"/>
        <w:rPr>
          <w:rFonts w:ascii="宋体"/>
          <w:b/>
          <w:bCs/>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w:t>
      </w:r>
      <w:r>
        <w:rPr>
          <w:rFonts w:hint="eastAsia" w:ascii="宋体" w:hAnsi="宋体" w:cs="宋体"/>
          <w:b/>
          <w:bCs/>
          <w:sz w:val="24"/>
          <w:szCs w:val="24"/>
        </w:rPr>
        <w:t>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Times New Roman" w:hAnsi="Times New Roman" w:eastAsia="宋体" w:cs="宋体"/>
          <w:bCs/>
          <w:color w:val="000000"/>
          <w:kern w:val="0"/>
          <w:sz w:val="24"/>
          <w:szCs w:val="24"/>
        </w:rPr>
        <w:t>社保最低缴纳基数浮动</w:t>
      </w:r>
      <w:r>
        <w:rPr>
          <w:rFonts w:hint="eastAsia" w:ascii="Times New Roman" w:hAnsi="Times New Roman" w:eastAsia="宋体" w:cs="宋体"/>
          <w:bCs/>
          <w:color w:val="000000"/>
          <w:kern w:val="0"/>
          <w:sz w:val="24"/>
          <w:szCs w:val="24"/>
          <w:lang w:eastAsia="zh-CN"/>
        </w:rPr>
        <w:t>、</w:t>
      </w:r>
      <w:r>
        <w:rPr>
          <w:rFonts w:hint="eastAsia" w:ascii="宋体" w:hAnsi="宋体" w:cs="宋体"/>
          <w:sz w:val="24"/>
          <w:szCs w:val="24"/>
          <w:lang w:val="en-US" w:eastAsia="zh-CN"/>
        </w:rPr>
        <w:t>加班费、</w:t>
      </w:r>
      <w:r>
        <w:rPr>
          <w:rFonts w:hint="eastAsia" w:ascii="Times New Roman" w:hAnsi="Times New Roman" w:eastAsia="宋体" w:cs="宋体"/>
          <w:sz w:val="24"/>
          <w:szCs w:val="24"/>
        </w:rPr>
        <w:t>各类市场价格和政策性价格调整</w:t>
      </w:r>
      <w:r>
        <w:rPr>
          <w:rFonts w:hint="eastAsia" w:ascii="Times New Roman" w:hAnsi="Times New Roman" w:eastAsia="宋体" w:cs="宋体"/>
          <w:sz w:val="24"/>
          <w:szCs w:val="24"/>
          <w:lang w:val="en-US" w:eastAsia="zh-CN"/>
        </w:rPr>
        <w:t>等</w:t>
      </w:r>
      <w:r>
        <w:rPr>
          <w:rFonts w:hint="eastAsia" w:ascii="Times New Roman" w:hAnsi="Times New Roman" w:eastAsia="宋体" w:cs="宋体"/>
          <w:sz w:val="24"/>
          <w:szCs w:val="24"/>
        </w:rPr>
        <w:t>因素</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pPr>
      <w:r>
        <w:rPr>
          <w:rFonts w:hint="eastAsia" w:ascii="宋体" w:hAnsi="宋体" w:cs="宋体"/>
          <w:sz w:val="24"/>
          <w:szCs w:val="24"/>
          <w:lang w:val="en-US" w:eastAsia="zh-CN"/>
        </w:rPr>
        <w:t>5、</w:t>
      </w:r>
      <w:r>
        <w:rPr>
          <w:rFonts w:hint="eastAsia" w:ascii="宋体" w:hAnsi="宋体" w:cs="宋体"/>
          <w:b/>
          <w:bCs/>
          <w:sz w:val="24"/>
          <w:szCs w:val="24"/>
        </w:rPr>
        <w:t>磋商报价（以人民币计价）应包括但不限于所有与本项目实施有关的所有费用，包括所有的</w:t>
      </w:r>
      <w:r>
        <w:rPr>
          <w:rFonts w:hint="eastAsia" w:ascii="宋体" w:hAnsi="宋体" w:cs="宋体"/>
          <w:b/>
          <w:bCs/>
          <w:sz w:val="24"/>
          <w:szCs w:val="24"/>
          <w:lang w:val="en-US" w:eastAsia="zh-CN"/>
        </w:rPr>
        <w:t>人工工资</w:t>
      </w:r>
      <w:r>
        <w:rPr>
          <w:rFonts w:hint="eastAsia" w:ascii="宋体" w:hAnsi="宋体" w:cs="宋体"/>
          <w:b/>
          <w:bCs/>
          <w:sz w:val="24"/>
          <w:szCs w:val="24"/>
        </w:rPr>
        <w:t>（含</w:t>
      </w:r>
      <w:r>
        <w:rPr>
          <w:rFonts w:hint="eastAsia" w:ascii="宋体" w:hAnsi="宋体" w:cs="宋体"/>
          <w:b/>
          <w:bCs/>
          <w:sz w:val="24"/>
          <w:szCs w:val="24"/>
          <w:lang w:val="en-US" w:eastAsia="zh-CN"/>
        </w:rPr>
        <w:t>夜班、</w:t>
      </w:r>
      <w:r>
        <w:rPr>
          <w:rFonts w:hint="eastAsia" w:ascii="宋体" w:hAnsi="宋体" w:cs="宋体"/>
          <w:b/>
          <w:bCs/>
          <w:sz w:val="24"/>
          <w:szCs w:val="24"/>
        </w:rPr>
        <w:t>周末及节假日加班费）、培训费、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w:t>
      </w:r>
      <w:r>
        <w:rPr>
          <w:rFonts w:hint="eastAsia" w:ascii="宋体" w:hAnsi="宋体" w:cs="宋体"/>
          <w:b/>
          <w:bCs/>
          <w:sz w:val="24"/>
          <w:szCs w:val="24"/>
          <w:lang w:val="en-US" w:eastAsia="zh-CN"/>
        </w:rPr>
        <w:t>单位</w:t>
      </w:r>
      <w:r>
        <w:rPr>
          <w:rFonts w:hint="eastAsia" w:ascii="宋体" w:hAnsi="宋体" w:cs="宋体"/>
          <w:b/>
          <w:bCs/>
          <w:sz w:val="24"/>
          <w:szCs w:val="24"/>
        </w:rPr>
        <w:t>要求所包含的所有风险、责任等各项费用。各</w:t>
      </w:r>
      <w:r>
        <w:rPr>
          <w:rFonts w:hint="eastAsia" w:ascii="宋体" w:hAnsi="宋体" w:cs="宋体"/>
          <w:b/>
          <w:bCs/>
          <w:sz w:val="24"/>
          <w:szCs w:val="24"/>
          <w:lang w:val="en-US" w:eastAsia="zh-CN"/>
        </w:rPr>
        <w:t>磋商响应供应商</w:t>
      </w:r>
      <w:r>
        <w:rPr>
          <w:rFonts w:hint="eastAsia" w:ascii="宋体" w:hAnsi="宋体" w:cs="宋体"/>
          <w:b/>
          <w:bCs/>
          <w:sz w:val="24"/>
          <w:szCs w:val="24"/>
        </w:rPr>
        <w:t>应根据磋商文件要求，并充分考虑市场，自行核算成本报价。</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本次磋商项目的报价采用两轮报价，首次报价不得超过或等于项目预算金额。除非在磋商中磋商小组对采购</w:t>
      </w:r>
      <w:r>
        <w:rPr>
          <w:rFonts w:hint="eastAsia" w:ascii="宋体" w:hAnsi="宋体" w:cs="宋体"/>
          <w:bCs/>
          <w:sz w:val="24"/>
          <w:lang w:val="en-US" w:eastAsia="zh-CN"/>
        </w:rPr>
        <w:t>单位</w:t>
      </w:r>
      <w:r>
        <w:rPr>
          <w:rFonts w:hint="eastAsia" w:ascii="宋体" w:hAnsi="宋体" w:eastAsia="宋体" w:cs="宋体"/>
          <w:bCs/>
          <w:sz w:val="24"/>
        </w:rPr>
        <w:t>需求内容作了调整增加，或对采购内容作了实质性变更，否则采购</w:t>
      </w:r>
      <w:r>
        <w:rPr>
          <w:rFonts w:hint="eastAsia" w:ascii="宋体" w:hAnsi="宋体" w:cs="宋体"/>
          <w:bCs/>
          <w:sz w:val="24"/>
          <w:lang w:val="en-US" w:eastAsia="zh-CN"/>
        </w:rPr>
        <w:t>单位</w:t>
      </w:r>
      <w:r>
        <w:rPr>
          <w:rFonts w:hint="eastAsia" w:ascii="宋体" w:hAnsi="宋体" w:eastAsia="宋体" w:cs="宋体"/>
          <w:bCs/>
          <w:sz w:val="24"/>
        </w:rPr>
        <w:t>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w:t>
      </w:r>
      <w:r>
        <w:rPr>
          <w:rFonts w:hint="eastAsia" w:ascii="宋体" w:hAnsi="宋体" w:cs="宋体"/>
          <w:bCs/>
          <w:sz w:val="24"/>
          <w:lang w:val="en-US" w:eastAsia="zh-CN"/>
        </w:rPr>
        <w:t>磋商响应</w:t>
      </w:r>
      <w:r>
        <w:rPr>
          <w:rFonts w:hint="eastAsia" w:ascii="宋体" w:hAnsi="宋体" w:eastAsia="宋体" w:cs="宋体"/>
          <w:bCs/>
          <w:sz w:val="24"/>
        </w:rPr>
        <w:t>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各供应商须在递交磋商响应文件的同时缴纳磋商文件资料费300元。无论是否成交，该费用不予退还。</w:t>
      </w:r>
    </w:p>
    <w:p>
      <w:pPr>
        <w:pStyle w:val="2"/>
        <w:spacing w:line="360" w:lineRule="auto"/>
        <w:ind w:firstLine="480"/>
        <w:rPr>
          <w:rFonts w:ascii="宋体" w:hAnsi="宋体"/>
          <w:bCs/>
          <w:sz w:val="24"/>
          <w:szCs w:val="24"/>
        </w:rPr>
      </w:pPr>
      <w:r>
        <w:rPr>
          <w:rFonts w:hint="eastAsia" w:ascii="宋体" w:hAnsi="宋体" w:cs="宋体"/>
          <w:b w:val="0"/>
          <w:bCs w:val="0"/>
          <w:kern w:val="2"/>
          <w:sz w:val="24"/>
          <w:szCs w:val="24"/>
        </w:rPr>
        <w:t>2、本项目采购代</w:t>
      </w:r>
      <w:r>
        <w:rPr>
          <w:rFonts w:hint="eastAsia" w:ascii="宋体" w:hAnsi="宋体" w:cs="宋体"/>
          <w:b w:val="0"/>
          <w:bCs w:val="0"/>
          <w:kern w:val="2"/>
          <w:sz w:val="24"/>
          <w:szCs w:val="24"/>
          <w:highlight w:val="none"/>
        </w:rPr>
        <w:t>理费人民币</w:t>
      </w:r>
      <w:r>
        <w:rPr>
          <w:rFonts w:hint="eastAsia" w:ascii="宋体" w:hAnsi="宋体" w:cs="宋体"/>
          <w:b w:val="0"/>
          <w:bCs w:val="0"/>
          <w:kern w:val="2"/>
          <w:sz w:val="24"/>
          <w:szCs w:val="24"/>
          <w:highlight w:val="none"/>
          <w:lang w:val="en-US" w:eastAsia="zh-CN"/>
        </w:rPr>
        <w:t>2100</w:t>
      </w:r>
      <w:r>
        <w:rPr>
          <w:rFonts w:hint="eastAsia" w:ascii="宋体" w:hAnsi="宋体" w:cs="宋体"/>
          <w:b w:val="0"/>
          <w:bCs w:val="0"/>
          <w:kern w:val="2"/>
          <w:sz w:val="24"/>
          <w:szCs w:val="24"/>
          <w:highlight w:val="none"/>
        </w:rPr>
        <w:t>元由成交供应</w:t>
      </w:r>
      <w:r>
        <w:rPr>
          <w:rFonts w:hint="eastAsia" w:ascii="宋体" w:hAnsi="宋体" w:cs="宋体"/>
          <w:b w:val="0"/>
          <w:bCs w:val="0"/>
          <w:kern w:val="2"/>
          <w:sz w:val="24"/>
          <w:szCs w:val="24"/>
        </w:rPr>
        <w:t>商承担，请参加磋商</w:t>
      </w:r>
      <w:r>
        <w:rPr>
          <w:rFonts w:hint="eastAsia" w:ascii="宋体" w:hAnsi="宋体" w:cs="宋体"/>
          <w:b w:val="0"/>
          <w:bCs w:val="0"/>
          <w:kern w:val="2"/>
          <w:sz w:val="24"/>
          <w:szCs w:val="24"/>
          <w:lang w:val="en-US" w:eastAsia="zh-CN"/>
        </w:rPr>
        <w:t>响应</w:t>
      </w:r>
      <w:r>
        <w:rPr>
          <w:rFonts w:hint="eastAsia" w:ascii="宋体" w:hAnsi="宋体" w:cs="宋体"/>
          <w:b w:val="0"/>
          <w:bCs w:val="0"/>
          <w:kern w:val="2"/>
          <w:sz w:val="24"/>
          <w:szCs w:val="24"/>
        </w:rPr>
        <w:t>供应商在成本中自行考虑。</w:t>
      </w:r>
      <w:r>
        <w:rPr>
          <w:rFonts w:hint="eastAsia" w:ascii="宋体" w:hAnsi="宋体"/>
          <w:b w:val="0"/>
          <w:bCs w:val="0"/>
          <w:sz w:val="24"/>
          <w:szCs w:val="24"/>
        </w:rPr>
        <w:t>上述费用领取成</w:t>
      </w:r>
      <w:r>
        <w:rPr>
          <w:rFonts w:hint="eastAsia" w:ascii="宋体" w:hAnsi="宋体"/>
          <w:bCs/>
          <w:sz w:val="24"/>
          <w:szCs w:val="24"/>
        </w:rPr>
        <w:t>交通知书前，向</w:t>
      </w:r>
      <w:r>
        <w:rPr>
          <w:rFonts w:hint="eastAsia" w:ascii="宋体" w:hAnsi="宋体"/>
          <w:bCs/>
          <w:sz w:val="24"/>
          <w:szCs w:val="24"/>
          <w:lang w:val="en-US" w:eastAsia="zh-CN"/>
        </w:rPr>
        <w:t>采购</w:t>
      </w:r>
      <w:r>
        <w:rPr>
          <w:rFonts w:hint="eastAsia" w:ascii="宋体" w:hAnsi="宋体"/>
          <w:bCs/>
          <w:sz w:val="24"/>
          <w:szCs w:val="24"/>
        </w:rPr>
        <w:t>代理公司一次性缴清。</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w:t>
      </w:r>
      <w:r>
        <w:rPr>
          <w:rFonts w:hint="eastAsia" w:ascii="宋体" w:hAnsi="宋体" w:cs="宋体"/>
          <w:sz w:val="24"/>
          <w:szCs w:val="24"/>
          <w:lang w:eastAsia="zh-CN"/>
        </w:rPr>
        <w:t>，</w:t>
      </w:r>
      <w:r>
        <w:rPr>
          <w:rFonts w:hint="eastAsia" w:ascii="宋体" w:hAnsi="宋体" w:cs="宋体"/>
          <w:sz w:val="24"/>
          <w:szCs w:val="24"/>
        </w:rPr>
        <w:t>专家评委费用由成交供应商承担</w:t>
      </w:r>
      <w:r>
        <w:rPr>
          <w:rFonts w:hint="eastAsia" w:ascii="宋体" w:hAnsi="宋体" w:cs="宋体"/>
          <w:sz w:val="24"/>
          <w:szCs w:val="24"/>
          <w:lang w:eastAsia="zh-CN"/>
        </w:rPr>
        <w:t>，</w:t>
      </w:r>
      <w:r>
        <w:rPr>
          <w:rFonts w:hint="eastAsia" w:ascii="宋体" w:hAnsi="宋体" w:cs="宋体"/>
          <w:sz w:val="24"/>
          <w:szCs w:val="24"/>
        </w:rPr>
        <w:t>按南通市财政局通财购（2018）18号文标准按实收取（代理机构代收）。</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w:t>
      </w:r>
      <w:r>
        <w:rPr>
          <w:rFonts w:hint="eastAsia" w:ascii="宋体" w:hAnsi="宋体" w:cs="宋体"/>
          <w:sz w:val="24"/>
          <w:szCs w:val="24"/>
          <w:lang w:val="en-US" w:eastAsia="zh-CN"/>
        </w:rPr>
        <w:t>成交</w:t>
      </w:r>
      <w:r>
        <w:rPr>
          <w:rFonts w:hint="eastAsia" w:ascii="宋体" w:hAnsi="宋体" w:cs="宋体"/>
          <w:sz w:val="24"/>
          <w:szCs w:val="24"/>
        </w:rPr>
        <w:t>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w:t>
      </w:r>
      <w:r>
        <w:rPr>
          <w:rFonts w:hint="eastAsia" w:ascii="宋体" w:hAnsi="宋体" w:cs="宋体"/>
          <w:sz w:val="24"/>
          <w:szCs w:val="24"/>
          <w:lang w:val="en-US" w:eastAsia="zh-CN"/>
        </w:rPr>
        <w:t>单位</w:t>
      </w:r>
      <w:r>
        <w:rPr>
          <w:rFonts w:hint="eastAsia" w:ascii="宋体" w:hAnsi="宋体" w:cs="宋体"/>
          <w:sz w:val="24"/>
          <w:szCs w:val="24"/>
        </w:rPr>
        <w:t>账户，成交供应商凭“成交通知书”和已经汇至采购</w:t>
      </w:r>
      <w:r>
        <w:rPr>
          <w:rFonts w:hint="eastAsia" w:ascii="宋体" w:hAnsi="宋体" w:cs="宋体"/>
          <w:sz w:val="24"/>
          <w:szCs w:val="24"/>
          <w:lang w:val="en-US" w:eastAsia="zh-CN"/>
        </w:rPr>
        <w:t>单位</w:t>
      </w:r>
      <w:r>
        <w:rPr>
          <w:rFonts w:hint="eastAsia" w:ascii="宋体" w:hAnsi="宋体" w:cs="宋体"/>
          <w:sz w:val="24"/>
          <w:szCs w:val="24"/>
        </w:rPr>
        <w:t>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w:t>
      </w:r>
      <w:r>
        <w:rPr>
          <w:rFonts w:hint="eastAsia" w:ascii="宋体" w:hAnsi="宋体" w:cs="宋体"/>
          <w:sz w:val="24"/>
          <w:szCs w:val="24"/>
          <w:lang w:val="en-US" w:eastAsia="zh-CN"/>
        </w:rPr>
        <w:t>单位</w:t>
      </w:r>
      <w:r>
        <w:rPr>
          <w:rFonts w:hint="eastAsia" w:ascii="宋体" w:hAnsi="宋体" w:cs="宋体"/>
          <w:sz w:val="24"/>
          <w:szCs w:val="24"/>
        </w:rPr>
        <w:t>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w:t>
      </w:r>
      <w:r>
        <w:rPr>
          <w:rFonts w:hint="eastAsia" w:ascii="宋体" w:hAnsi="宋体" w:cs="宋体"/>
          <w:sz w:val="24"/>
          <w:szCs w:val="24"/>
          <w:lang w:val="en-US" w:eastAsia="zh-CN"/>
        </w:rPr>
        <w:t>单位</w:t>
      </w:r>
      <w:r>
        <w:rPr>
          <w:rFonts w:hint="eastAsia" w:ascii="宋体" w:hAnsi="宋体" w:cs="宋体"/>
          <w:sz w:val="24"/>
          <w:szCs w:val="24"/>
        </w:rPr>
        <w:t>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w:t>
      </w:r>
      <w:r>
        <w:rPr>
          <w:rFonts w:hint="eastAsia" w:ascii="宋体" w:hAnsi="宋体" w:cs="宋体"/>
          <w:sz w:val="24"/>
          <w:szCs w:val="24"/>
          <w:lang w:val="en-US" w:eastAsia="zh-CN"/>
        </w:rPr>
        <w:t>单位</w:t>
      </w:r>
      <w:r>
        <w:rPr>
          <w:rFonts w:hint="eastAsia" w:ascii="宋体" w:hAnsi="宋体" w:cs="宋体"/>
          <w:sz w:val="24"/>
          <w:szCs w:val="24"/>
        </w:rPr>
        <w:t>有权将履约保证金作为违约金，全额不予退还，同时采购</w:t>
      </w:r>
      <w:r>
        <w:rPr>
          <w:rFonts w:hint="eastAsia" w:ascii="宋体" w:hAnsi="宋体" w:cs="宋体"/>
          <w:sz w:val="24"/>
          <w:szCs w:val="24"/>
          <w:lang w:val="en-US" w:eastAsia="zh-CN"/>
        </w:rPr>
        <w:t>单位</w:t>
      </w:r>
      <w:r>
        <w:rPr>
          <w:rFonts w:hint="eastAsia" w:ascii="宋体" w:hAnsi="宋体" w:cs="宋体"/>
          <w:sz w:val="24"/>
          <w:szCs w:val="24"/>
        </w:rPr>
        <w:t>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70" w:firstLineChars="196"/>
        <w:outlineLvl w:val="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1、采购单位向成交供应商购买十楼LDR一体化病房生活照护服务的付款方式：</w:t>
      </w:r>
      <w:r>
        <w:rPr>
          <w:rFonts w:hint="eastAsia" w:ascii="宋体" w:hAnsi="宋体" w:eastAsia="宋体" w:cs="宋体"/>
          <w:sz w:val="24"/>
          <w:szCs w:val="24"/>
          <w:highlight w:val="none"/>
        </w:rPr>
        <w:t>成交供应商缴纳履约保证金，且合同签订后，采购</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支付合同价款的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0%作为预付款，采购</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lang w:val="en-US" w:eastAsia="zh-CN"/>
        </w:rPr>
        <w:t>根据季度考核情况，按季度支付服务费用，支付时须扣除已付的预付款</w:t>
      </w:r>
      <w:r>
        <w:rPr>
          <w:rFonts w:hint="eastAsia" w:ascii="宋体" w:hAnsi="宋体" w:eastAsia="宋体" w:cs="宋体"/>
          <w:sz w:val="24"/>
          <w:szCs w:val="24"/>
          <w:highlight w:val="none"/>
        </w:rPr>
        <w:t>。</w:t>
      </w:r>
      <w:r>
        <w:rPr>
          <w:rFonts w:hint="eastAsia" w:ascii="宋体" w:hAnsi="宋体" w:cs="宋体"/>
          <w:b w:val="0"/>
          <w:bCs w:val="0"/>
          <w:color w:val="000000"/>
          <w:sz w:val="24"/>
          <w:szCs w:val="24"/>
          <w:lang w:val="en-US" w:eastAsia="zh-CN"/>
        </w:rPr>
        <w:t>最终结算按成交单价及采购人确认的服务人数、服务时间进行结算，但结算总价不超过30万元/年。</w:t>
      </w:r>
    </w:p>
    <w:p>
      <w:pPr>
        <w:snapToGrid w:val="0"/>
        <w:spacing w:line="360" w:lineRule="auto"/>
        <w:ind w:firstLine="470" w:firstLineChars="196"/>
        <w:outlineLvl w:val="1"/>
        <w:rPr>
          <w:rFonts w:hint="eastAsia" w:ascii="宋体" w:hAnsi="宋体" w:cs="宋体"/>
          <w:kern w:val="0"/>
          <w:sz w:val="24"/>
          <w:szCs w:val="24"/>
          <w:highlight w:val="none"/>
          <w:lang w:val="en-US" w:eastAsia="zh-CN"/>
        </w:rPr>
      </w:pPr>
      <w:r>
        <w:rPr>
          <w:rFonts w:hint="eastAsia" w:ascii="宋体" w:hAnsi="宋体" w:eastAsia="宋体" w:cs="宋体"/>
          <w:sz w:val="24"/>
          <w:szCs w:val="24"/>
          <w:highlight w:val="none"/>
        </w:rPr>
        <w:t>成交供应商须提供相应金额且符合采购</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财务制度规定的增值税发票，采购</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按程序审批后支付款项。</w:t>
      </w:r>
    </w:p>
    <w:p>
      <w:pPr>
        <w:snapToGrid w:val="0"/>
        <w:spacing w:line="360" w:lineRule="auto"/>
        <w:ind w:firstLine="454" w:firstLineChars="196"/>
        <w:outlineLvl w:val="1"/>
        <w:rPr>
          <w:rFonts w:hint="eastAsia" w:ascii="宋体" w:hAnsi="宋体" w:cs="宋体"/>
          <w:spacing w:val="-4"/>
          <w:kern w:val="0"/>
          <w:sz w:val="24"/>
          <w:szCs w:val="24"/>
          <w:highlight w:val="none"/>
          <w:lang w:val="en-US" w:eastAsia="zh-CN"/>
        </w:rPr>
      </w:pPr>
      <w:r>
        <w:rPr>
          <w:rFonts w:hint="eastAsia" w:ascii="宋体" w:hAnsi="宋体" w:cs="宋体"/>
          <w:spacing w:val="-4"/>
          <w:kern w:val="0"/>
          <w:sz w:val="24"/>
          <w:szCs w:val="24"/>
          <w:highlight w:val="none"/>
          <w:lang w:val="en-US" w:eastAsia="zh-CN"/>
        </w:rPr>
        <w:t>2、成交供应商向采购</w:t>
      </w:r>
      <w:r>
        <w:rPr>
          <w:rFonts w:hint="eastAsia" w:ascii="宋体" w:hAnsi="宋体" w:cs="宋体"/>
          <w:sz w:val="24"/>
          <w:szCs w:val="24"/>
          <w:highlight w:val="none"/>
          <w:lang w:val="en-US" w:eastAsia="zh-CN"/>
        </w:rPr>
        <w:t>单位</w:t>
      </w:r>
      <w:r>
        <w:rPr>
          <w:rFonts w:hint="eastAsia" w:ascii="宋体" w:hAnsi="宋体" w:cs="宋体"/>
          <w:spacing w:val="-4"/>
          <w:kern w:val="0"/>
          <w:sz w:val="24"/>
          <w:szCs w:val="24"/>
          <w:highlight w:val="none"/>
          <w:lang w:val="en-US" w:eastAsia="zh-CN"/>
        </w:rPr>
        <w:t>缴纳病区资源管理费用的方式：</w:t>
      </w:r>
    </w:p>
    <w:p>
      <w:pPr>
        <w:snapToGrid w:val="0"/>
        <w:spacing w:line="360" w:lineRule="auto"/>
        <w:ind w:firstLine="470" w:firstLineChars="196"/>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①十楼LDR一体化病区：成交供应商</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病区</w:t>
      </w:r>
      <w:r>
        <w:rPr>
          <w:rFonts w:hint="eastAsia" w:ascii="宋体" w:hAnsi="宋体" w:eastAsia="宋体" w:cs="宋体"/>
          <w:sz w:val="24"/>
          <w:szCs w:val="24"/>
          <w:highlight w:val="none"/>
        </w:rPr>
        <w:t>自主服务总收入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扣除</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税费</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采购单位缴纳</w:t>
      </w:r>
      <w:r>
        <w:rPr>
          <w:rFonts w:hint="eastAsia" w:ascii="宋体" w:hAnsi="宋体" w:eastAsia="宋体" w:cs="宋体"/>
          <w:sz w:val="24"/>
          <w:szCs w:val="24"/>
          <w:highlight w:val="none"/>
        </w:rPr>
        <w:t>病区</w:t>
      </w:r>
      <w:r>
        <w:rPr>
          <w:rFonts w:hint="eastAsia" w:ascii="宋体" w:hAnsi="宋体" w:eastAsia="宋体" w:cs="宋体"/>
          <w:sz w:val="24"/>
          <w:szCs w:val="24"/>
          <w:highlight w:val="none"/>
          <w:lang w:val="en-US" w:eastAsia="zh-CN"/>
        </w:rPr>
        <w:t>资源</w:t>
      </w:r>
      <w:r>
        <w:rPr>
          <w:rFonts w:hint="eastAsia" w:ascii="宋体" w:hAnsi="宋体" w:eastAsia="宋体" w:cs="宋体"/>
          <w:sz w:val="24"/>
          <w:szCs w:val="24"/>
          <w:highlight w:val="none"/>
        </w:rPr>
        <w:t>管理费用</w:t>
      </w:r>
      <w:r>
        <w:rPr>
          <w:rFonts w:hint="eastAsia" w:ascii="宋体" w:hAnsi="宋体" w:eastAsia="宋体" w:cs="宋体"/>
          <w:sz w:val="24"/>
          <w:szCs w:val="24"/>
          <w:highlight w:val="none"/>
          <w:lang w:eastAsia="zh-CN"/>
        </w:rPr>
        <w:t>；</w:t>
      </w:r>
    </w:p>
    <w:p>
      <w:pPr>
        <w:snapToGrid w:val="0"/>
        <w:spacing w:line="360" w:lineRule="auto"/>
        <w:ind w:firstLine="470" w:firstLineChars="196"/>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②其余楼层病区：成交供应商</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病区</w:t>
      </w:r>
      <w:r>
        <w:rPr>
          <w:rFonts w:hint="eastAsia" w:ascii="宋体" w:hAnsi="宋体" w:eastAsia="宋体" w:cs="宋体"/>
          <w:sz w:val="24"/>
          <w:szCs w:val="24"/>
          <w:highlight w:val="none"/>
        </w:rPr>
        <w:t>自主服务总收入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扣除</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税费</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采购单位缴纳</w:t>
      </w:r>
      <w:r>
        <w:rPr>
          <w:rFonts w:hint="eastAsia" w:ascii="宋体" w:hAnsi="宋体" w:eastAsia="宋体" w:cs="宋体"/>
          <w:sz w:val="24"/>
          <w:szCs w:val="24"/>
          <w:highlight w:val="none"/>
        </w:rPr>
        <w:t>病区</w:t>
      </w:r>
      <w:r>
        <w:rPr>
          <w:rFonts w:hint="eastAsia" w:ascii="宋体" w:hAnsi="宋体" w:eastAsia="宋体" w:cs="宋体"/>
          <w:sz w:val="24"/>
          <w:szCs w:val="24"/>
          <w:highlight w:val="none"/>
          <w:lang w:val="en-US" w:eastAsia="zh-CN"/>
        </w:rPr>
        <w:t>资源</w:t>
      </w:r>
      <w:r>
        <w:rPr>
          <w:rFonts w:hint="eastAsia" w:ascii="宋体" w:hAnsi="宋体" w:eastAsia="宋体" w:cs="宋体"/>
          <w:sz w:val="24"/>
          <w:szCs w:val="24"/>
          <w:highlight w:val="none"/>
        </w:rPr>
        <w:t>管理费用</w:t>
      </w:r>
      <w:r>
        <w:rPr>
          <w:rFonts w:hint="eastAsia" w:ascii="宋体" w:hAnsi="宋体" w:eastAsia="宋体" w:cs="宋体"/>
          <w:sz w:val="24"/>
          <w:szCs w:val="24"/>
          <w:highlight w:val="none"/>
          <w:lang w:eastAsia="zh-CN"/>
        </w:rPr>
        <w:t>。</w:t>
      </w:r>
    </w:p>
    <w:p>
      <w:pPr>
        <w:snapToGrid w:val="0"/>
        <w:spacing w:line="360" w:lineRule="auto"/>
        <w:ind w:firstLine="454" w:firstLineChars="196"/>
        <w:outlineLvl w:val="1"/>
        <w:rPr>
          <w:rFonts w:hint="eastAsia" w:ascii="宋体" w:hAnsi="宋体" w:eastAsia="宋体" w:cs="宋体"/>
          <w:sz w:val="24"/>
          <w:szCs w:val="24"/>
          <w:highlight w:val="none"/>
          <w:lang w:eastAsia="zh-CN"/>
        </w:rPr>
      </w:pPr>
      <w:r>
        <w:rPr>
          <w:rFonts w:hint="eastAsia" w:ascii="宋体" w:hAnsi="宋体" w:eastAsia="宋体" w:cs="宋体"/>
          <w:spacing w:val="-4"/>
          <w:kern w:val="0"/>
          <w:sz w:val="24"/>
          <w:szCs w:val="24"/>
          <w:highlight w:val="none"/>
          <w:lang w:val="en-US" w:eastAsia="zh-CN"/>
        </w:rPr>
        <w:t>采购</w:t>
      </w:r>
      <w:r>
        <w:rPr>
          <w:rFonts w:hint="eastAsia" w:ascii="宋体" w:hAnsi="宋体" w:cs="宋体"/>
          <w:spacing w:val="-4"/>
          <w:kern w:val="0"/>
          <w:sz w:val="24"/>
          <w:szCs w:val="24"/>
          <w:highlight w:val="none"/>
          <w:lang w:val="en-US" w:eastAsia="zh-CN"/>
        </w:rPr>
        <w:t>单位须</w:t>
      </w:r>
      <w:r>
        <w:rPr>
          <w:rFonts w:hint="eastAsia" w:ascii="宋体" w:hAnsi="宋体" w:eastAsia="宋体" w:cs="宋体"/>
          <w:spacing w:val="-4"/>
          <w:kern w:val="0"/>
          <w:sz w:val="24"/>
          <w:szCs w:val="24"/>
          <w:highlight w:val="none"/>
        </w:rPr>
        <w:t>开具正规票据，按月结算应付病区</w:t>
      </w:r>
      <w:r>
        <w:rPr>
          <w:rFonts w:hint="eastAsia" w:ascii="宋体" w:hAnsi="宋体" w:cs="宋体"/>
          <w:spacing w:val="-4"/>
          <w:kern w:val="0"/>
          <w:sz w:val="24"/>
          <w:szCs w:val="24"/>
          <w:highlight w:val="none"/>
          <w:lang w:val="en-US" w:eastAsia="zh-CN"/>
        </w:rPr>
        <w:t>资源</w:t>
      </w:r>
      <w:r>
        <w:rPr>
          <w:rFonts w:hint="eastAsia" w:ascii="宋体" w:hAnsi="宋体" w:eastAsia="宋体" w:cs="宋体"/>
          <w:spacing w:val="-4"/>
          <w:kern w:val="0"/>
          <w:sz w:val="24"/>
          <w:szCs w:val="24"/>
          <w:highlight w:val="none"/>
        </w:rPr>
        <w:t>管理费用。</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w w:val="80"/>
          <w:sz w:val="44"/>
          <w:szCs w:val="44"/>
        </w:rPr>
      </w:pPr>
      <w:bookmarkStart w:id="33" w:name="_Toc13803483"/>
      <w:bookmarkStart w:id="34" w:name="_Toc521201599"/>
      <w:bookmarkStart w:id="35" w:name="_Toc94544872"/>
      <w:bookmarkStart w:id="36" w:name="_Toc521203420"/>
      <w:bookmarkStart w:id="37" w:name="_Toc94585342"/>
      <w:bookmarkStart w:id="38" w:name="_Toc11499586"/>
      <w:bookmarkStart w:id="39" w:name="_Toc11554641"/>
      <w:bookmarkStart w:id="40" w:name="_Toc12670505"/>
      <w:bookmarkStart w:id="41" w:name="_Toc11500282"/>
      <w:bookmarkStart w:id="42" w:name="_Toc94544746"/>
      <w:bookmarkStart w:id="43" w:name="_Toc8895741"/>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2"/>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w:t>
      </w:r>
      <w:r>
        <w:rPr>
          <w:rFonts w:hint="eastAsia" w:ascii="宋体" w:hAnsi="宋体" w:cs="宋体"/>
          <w:b/>
          <w:kern w:val="0"/>
          <w:sz w:val="24"/>
          <w:szCs w:val="24"/>
          <w:lang w:val="en-US" w:eastAsia="zh-CN"/>
        </w:rPr>
        <w:t>磋商</w:t>
      </w:r>
      <w:r>
        <w:rPr>
          <w:rFonts w:hint="eastAsia" w:ascii="宋体" w:hAnsi="宋体" w:cs="宋体"/>
          <w:b/>
          <w:kern w:val="0"/>
          <w:sz w:val="24"/>
          <w:szCs w:val="24"/>
          <w:lang w:val="zh-CN"/>
        </w:rPr>
        <w:t>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w:t>
      </w:r>
    </w:p>
    <w:p>
      <w:pPr>
        <w:pStyle w:val="2"/>
        <w:rPr>
          <w:rFonts w:ascii="宋体" w:hAnsi="宋体" w:cs="宋体"/>
          <w:sz w:val="24"/>
          <w:szCs w:val="24"/>
          <w:lang w:val="zh-CN"/>
        </w:rPr>
      </w:pPr>
    </w:p>
    <w:p>
      <w:pPr>
        <w:spacing w:line="360" w:lineRule="auto"/>
        <w:ind w:firstLine="482" w:firstLineChars="200"/>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一、</w:t>
      </w:r>
      <w:r>
        <w:rPr>
          <w:rFonts w:hint="eastAsia" w:ascii="宋体" w:hAnsi="宋体" w:eastAsia="宋体" w:cs="宋体"/>
          <w:b/>
          <w:sz w:val="24"/>
          <w:szCs w:val="24"/>
          <w:lang w:val="en-US" w:eastAsia="zh-CN"/>
        </w:rPr>
        <w:t>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sz w:val="24"/>
          <w:szCs w:val="24"/>
        </w:rPr>
      </w:pPr>
      <w:r>
        <w:rPr>
          <w:rFonts w:hint="eastAsia" w:ascii="宋体" w:hAnsi="宋体" w:eastAsia="宋体" w:cs="宋体"/>
          <w:color w:val="000000"/>
          <w:kern w:val="0"/>
          <w:sz w:val="24"/>
          <w:szCs w:val="24"/>
        </w:rPr>
        <w:t>为了贯彻卫生部《2010优质护理示范工程》和“三好一满意”活动的要求，规范医院住院病人生活照护服务内容，提高服务质量，进而满足病人对生活照护的需求。按优质生活照护服务标准及流程为孕产妇、新生儿以及病患提供优质生活照护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项目实施地点：南通市妇幼保健院全院病区。</w:t>
      </w:r>
    </w:p>
    <w:p>
      <w:pPr>
        <w:pStyle w:val="50"/>
        <w:keepNext w:val="0"/>
        <w:keepLines w:val="0"/>
        <w:pageBreakBefore w:val="0"/>
        <w:kinsoku/>
        <w:wordWrap/>
        <w:overflowPunct/>
        <w:topLinePunct w:val="0"/>
        <w:autoSpaceDE/>
        <w:autoSpaceDN/>
        <w:bidi w:val="0"/>
        <w:adjustRightInd/>
        <w:snapToGrid/>
        <w:spacing w:after="0" w:line="360" w:lineRule="auto"/>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项目实施方式</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highlight w:val="none"/>
          <w:lang w:val="en-US" w:eastAsia="zh-CN" w:bidi="ar-SA"/>
        </w:rPr>
        <w:t>全院各病区（</w:t>
      </w:r>
      <w:r>
        <w:rPr>
          <w:rFonts w:hint="eastAsia" w:ascii="宋体" w:hAnsi="宋体" w:cs="宋体"/>
          <w:color w:val="000000"/>
          <w:kern w:val="2"/>
          <w:sz w:val="24"/>
          <w:szCs w:val="24"/>
          <w:highlight w:val="none"/>
          <w:lang w:val="en-US" w:eastAsia="zh-CN" w:bidi="ar-SA"/>
        </w:rPr>
        <w:t>采购</w:t>
      </w:r>
      <w:r>
        <w:rPr>
          <w:rFonts w:hint="eastAsia" w:ascii="宋体" w:hAnsi="宋体" w:cs="宋体"/>
          <w:sz w:val="24"/>
          <w:szCs w:val="24"/>
          <w:highlight w:val="none"/>
          <w:lang w:val="en-US" w:eastAsia="zh-CN"/>
        </w:rPr>
        <w:t>单位</w:t>
      </w:r>
      <w:r>
        <w:rPr>
          <w:rFonts w:hint="eastAsia" w:ascii="宋体" w:hAnsi="宋体" w:cs="宋体"/>
          <w:color w:val="000000"/>
          <w:kern w:val="2"/>
          <w:sz w:val="24"/>
          <w:szCs w:val="24"/>
          <w:highlight w:val="none"/>
          <w:lang w:val="en-US" w:eastAsia="zh-CN" w:bidi="ar-SA"/>
        </w:rPr>
        <w:t>向成交供应商</w:t>
      </w:r>
      <w:r>
        <w:rPr>
          <w:rFonts w:hint="eastAsia" w:ascii="宋体" w:hAnsi="宋体" w:eastAsia="宋体" w:cs="宋体"/>
          <w:color w:val="000000"/>
          <w:kern w:val="2"/>
          <w:sz w:val="24"/>
          <w:szCs w:val="24"/>
          <w:highlight w:val="none"/>
          <w:lang w:val="en-US" w:eastAsia="zh-CN" w:bidi="ar-SA"/>
        </w:rPr>
        <w:t>购买十楼LDR一体化病房生活照护服务</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其余楼层病人或其家属</w:t>
      </w:r>
      <w:r>
        <w:rPr>
          <w:rFonts w:hint="eastAsia" w:ascii="宋体" w:hAnsi="宋体" w:eastAsia="宋体" w:cs="宋体"/>
          <w:kern w:val="0"/>
          <w:sz w:val="24"/>
          <w:szCs w:val="24"/>
          <w:highlight w:val="none"/>
        </w:rPr>
        <w:t>在线</w:t>
      </w:r>
      <w:r>
        <w:rPr>
          <w:rFonts w:hint="eastAsia" w:ascii="宋体" w:hAnsi="宋体" w:cs="宋体"/>
          <w:color w:val="000000"/>
          <w:kern w:val="2"/>
          <w:sz w:val="24"/>
          <w:szCs w:val="24"/>
          <w:highlight w:val="none"/>
          <w:lang w:val="en-US" w:eastAsia="zh-CN" w:bidi="ar-SA"/>
        </w:rPr>
        <w:t>向成交供应商</w:t>
      </w:r>
      <w:r>
        <w:rPr>
          <w:rFonts w:hint="eastAsia" w:ascii="宋体" w:hAnsi="宋体" w:eastAsia="宋体" w:cs="宋体"/>
          <w:color w:val="000000"/>
          <w:kern w:val="2"/>
          <w:sz w:val="24"/>
          <w:szCs w:val="24"/>
          <w:highlight w:val="none"/>
          <w:lang w:val="en-US" w:eastAsia="zh-CN" w:bidi="ar-SA"/>
        </w:rPr>
        <w:t>购买病区生活照护服务</w:t>
      </w:r>
      <w:r>
        <w:rPr>
          <w:rFonts w:hint="eastAsia" w:ascii="宋体" w:hAnsi="宋体" w:cs="宋体"/>
          <w:color w:val="000000"/>
          <w:kern w:val="2"/>
          <w:sz w:val="24"/>
          <w:szCs w:val="24"/>
          <w:highlight w:val="none"/>
          <w:lang w:val="en-US" w:eastAsia="zh-CN" w:bidi="ar-SA"/>
        </w:rPr>
        <w:t>。成交供应商向采购</w:t>
      </w:r>
      <w:r>
        <w:rPr>
          <w:rFonts w:hint="eastAsia" w:ascii="宋体" w:hAnsi="宋体" w:cs="宋体"/>
          <w:sz w:val="24"/>
          <w:szCs w:val="24"/>
          <w:highlight w:val="none"/>
          <w:lang w:val="en-US" w:eastAsia="zh-CN"/>
        </w:rPr>
        <w:t>单位</w:t>
      </w:r>
      <w:r>
        <w:rPr>
          <w:rFonts w:hint="eastAsia" w:ascii="宋体" w:hAnsi="宋体" w:cs="宋体"/>
          <w:color w:val="000000"/>
          <w:kern w:val="2"/>
          <w:sz w:val="24"/>
          <w:szCs w:val="24"/>
          <w:highlight w:val="none"/>
          <w:lang w:val="en-US" w:eastAsia="zh-CN" w:bidi="ar-SA"/>
        </w:rPr>
        <w:t>缴纳病区资源管理费用。）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w:t>
      </w:r>
      <w:r>
        <w:rPr>
          <w:rFonts w:hint="eastAsia" w:ascii="宋体" w:hAnsi="宋体" w:eastAsia="宋体" w:cs="宋体"/>
          <w:b/>
          <w:bCs/>
          <w:sz w:val="24"/>
          <w:szCs w:val="24"/>
        </w:rPr>
        <w:t>服务范围及具体要求：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color w:val="auto"/>
          <w:kern w:val="0"/>
          <w:sz w:val="24"/>
          <w:szCs w:val="24"/>
          <w:lang w:val="en-US" w:eastAsia="zh-CN"/>
        </w:rPr>
      </w:pPr>
      <w:r>
        <w:rPr>
          <w:rFonts w:hint="eastAsia" w:ascii="宋体" w:hAnsi="宋体" w:eastAsia="宋体" w:cs="宋体"/>
          <w:b/>
          <w:kern w:val="0"/>
          <w:sz w:val="24"/>
          <w:szCs w:val="24"/>
        </w:rPr>
        <w:t>1、</w:t>
      </w:r>
      <w:r>
        <w:rPr>
          <w:rFonts w:hint="eastAsia" w:ascii="宋体" w:hAnsi="宋体" w:cs="宋体"/>
          <w:b/>
          <w:kern w:val="0"/>
          <w:sz w:val="24"/>
          <w:szCs w:val="24"/>
          <w:lang w:val="en-US" w:eastAsia="zh-CN"/>
        </w:rPr>
        <w:t>服</w:t>
      </w:r>
      <w:r>
        <w:rPr>
          <w:rFonts w:hint="eastAsia" w:ascii="宋体" w:hAnsi="宋体" w:eastAsia="宋体" w:cs="宋体"/>
          <w:b/>
          <w:color w:val="auto"/>
          <w:kern w:val="0"/>
          <w:sz w:val="24"/>
          <w:szCs w:val="24"/>
          <w:lang w:val="en-US" w:eastAsia="zh-CN"/>
        </w:rPr>
        <w:t>务范围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rPr>
        <w:t>1.1</w:t>
      </w:r>
      <w:r>
        <w:rPr>
          <w:rFonts w:hint="eastAsia" w:ascii="宋体" w:hAnsi="宋体" w:eastAsia="宋体" w:cs="宋体"/>
          <w:b w:val="0"/>
          <w:bCs/>
          <w:color w:val="auto"/>
          <w:sz w:val="24"/>
          <w:szCs w:val="24"/>
        </w:rPr>
        <w:t>服务范围：</w:t>
      </w:r>
      <w:r>
        <w:rPr>
          <w:rFonts w:hint="eastAsia" w:ascii="宋体" w:hAnsi="宋体" w:eastAsia="宋体" w:cs="宋体"/>
          <w:color w:val="auto"/>
          <w:kern w:val="2"/>
          <w:sz w:val="24"/>
          <w:szCs w:val="24"/>
          <w:lang w:val="en-US" w:eastAsia="zh-CN" w:bidi="ar-SA"/>
        </w:rPr>
        <w:t>成交供应商</w:t>
      </w:r>
      <w:r>
        <w:rPr>
          <w:rFonts w:hint="eastAsia" w:ascii="宋体" w:hAnsi="宋体" w:eastAsia="宋体" w:cs="宋体"/>
          <w:b w:val="0"/>
          <w:bCs/>
          <w:color w:val="auto"/>
          <w:sz w:val="24"/>
          <w:szCs w:val="24"/>
        </w:rPr>
        <w:t>以生活照护团队服务和特需生活照料（一对一）服务模式，为</w:t>
      </w:r>
      <w:r>
        <w:rPr>
          <w:rFonts w:hint="eastAsia" w:ascii="宋体" w:hAnsi="宋体" w:eastAsia="宋体" w:cs="宋体"/>
          <w:b w:val="0"/>
          <w:bCs/>
          <w:color w:val="auto"/>
          <w:sz w:val="24"/>
          <w:szCs w:val="24"/>
          <w:highlight w:val="none"/>
        </w:rPr>
        <w:t>全院</w:t>
      </w:r>
      <w:r>
        <w:rPr>
          <w:rFonts w:hint="eastAsia" w:ascii="宋体" w:hAnsi="宋体" w:cs="宋体"/>
          <w:b w:val="0"/>
          <w:bCs/>
          <w:color w:val="auto"/>
          <w:sz w:val="24"/>
          <w:szCs w:val="24"/>
          <w:highlight w:val="none"/>
          <w:lang w:val="en-US" w:eastAsia="zh-CN"/>
        </w:rPr>
        <w:t>服务对象</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rPr>
        <w:t>优质生活照护服务。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rPr>
        <w:t>服务内容：</w:t>
      </w:r>
      <w:r>
        <w:rPr>
          <w:rFonts w:hint="eastAsia" w:ascii="宋体" w:hAnsi="宋体" w:eastAsia="宋体" w:cs="宋体"/>
          <w:color w:val="auto"/>
          <w:kern w:val="2"/>
          <w:sz w:val="24"/>
          <w:szCs w:val="24"/>
          <w:lang w:val="en-US" w:eastAsia="zh-CN" w:bidi="ar-SA"/>
        </w:rPr>
        <w:t>成交供应商</w:t>
      </w:r>
      <w:r>
        <w:rPr>
          <w:rFonts w:hint="eastAsia" w:ascii="宋体" w:hAnsi="宋体" w:eastAsia="宋体" w:cs="宋体"/>
          <w:b w:val="0"/>
          <w:bCs/>
          <w:color w:val="auto"/>
          <w:sz w:val="24"/>
          <w:szCs w:val="24"/>
        </w:rPr>
        <w:t>按优质生活照护服务标准及流程为孕产妇、新生儿以及病患提供优质生活照护服务。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1.3服务机构要求：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1.3.1</w:t>
      </w:r>
      <w:r>
        <w:rPr>
          <w:rFonts w:hint="eastAsia" w:ascii="宋体" w:hAnsi="宋体" w:eastAsia="宋体" w:cs="宋体"/>
          <w:bCs/>
          <w:color w:val="auto"/>
          <w:sz w:val="24"/>
          <w:szCs w:val="24"/>
          <w:lang w:val="en-US" w:eastAsia="zh-CN"/>
        </w:rPr>
        <w:t>供应商</w:t>
      </w:r>
      <w:r>
        <w:rPr>
          <w:rFonts w:hint="eastAsia" w:ascii="宋体" w:hAnsi="宋体" w:eastAsia="宋体" w:cs="宋体"/>
          <w:bCs/>
          <w:color w:val="auto"/>
          <w:sz w:val="24"/>
          <w:szCs w:val="24"/>
        </w:rPr>
        <w:t>依法具有从事母婴生活护理服务的经营资质。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1.3.2</w:t>
      </w:r>
      <w:r>
        <w:rPr>
          <w:rFonts w:hint="eastAsia" w:ascii="宋体" w:hAnsi="宋体" w:eastAsia="宋体" w:cs="宋体"/>
          <w:bCs/>
          <w:color w:val="auto"/>
          <w:sz w:val="24"/>
          <w:szCs w:val="24"/>
          <w:lang w:val="en-US" w:eastAsia="zh-CN"/>
        </w:rPr>
        <w:t>供应商</w:t>
      </w:r>
      <w:r>
        <w:rPr>
          <w:rFonts w:hint="eastAsia" w:ascii="宋体" w:hAnsi="宋体" w:eastAsia="宋体" w:cs="宋体"/>
          <w:bCs/>
          <w:color w:val="auto"/>
          <w:sz w:val="24"/>
          <w:szCs w:val="24"/>
        </w:rPr>
        <w:t>具有相应的固定经营场所，人员和设施。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人员要求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成交供应商</w:t>
      </w:r>
      <w:r>
        <w:rPr>
          <w:rFonts w:hint="eastAsia" w:ascii="宋体" w:hAnsi="宋体" w:eastAsia="宋体" w:cs="宋体"/>
          <w:color w:val="auto"/>
          <w:kern w:val="0"/>
          <w:sz w:val="24"/>
          <w:szCs w:val="24"/>
        </w:rPr>
        <w:t>应遵守法律、法规、规章和有关规定，制定经营管理制度并组织实施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有一定的母婴</w:t>
      </w:r>
      <w:r>
        <w:rPr>
          <w:rFonts w:hint="eastAsia" w:ascii="宋体" w:hAnsi="宋体" w:eastAsia="宋体" w:cs="宋体"/>
          <w:kern w:val="0"/>
          <w:sz w:val="24"/>
          <w:szCs w:val="24"/>
        </w:rPr>
        <w:t>生活护理服务经营管理经验和组织领导能力，熟悉母婴生活护理服务的业务流程，定期参加行业组织的培训。</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成交供应商的</w:t>
      </w:r>
      <w:r>
        <w:rPr>
          <w:rFonts w:hint="eastAsia" w:ascii="宋体" w:hAnsi="宋体" w:eastAsia="宋体" w:cs="宋体"/>
          <w:kern w:val="0"/>
          <w:sz w:val="24"/>
          <w:szCs w:val="24"/>
        </w:rPr>
        <w:t>管理人员应遵纪守法，爱岗敬业，诚实守信。具备良好的职业素质，掌握</w:t>
      </w:r>
      <w:r>
        <w:rPr>
          <w:rFonts w:hint="eastAsia" w:ascii="宋体" w:hAnsi="宋体" w:eastAsia="宋体" w:cs="宋体"/>
          <w:kern w:val="0"/>
          <w:sz w:val="24"/>
          <w:szCs w:val="24"/>
          <w:lang w:val="en-US" w:eastAsia="zh-CN"/>
        </w:rPr>
        <w:t>采购单位</w:t>
      </w:r>
      <w:r>
        <w:rPr>
          <w:rFonts w:hint="eastAsia" w:ascii="宋体" w:hAnsi="宋体" w:eastAsia="宋体" w:cs="宋体"/>
          <w:kern w:val="0"/>
          <w:sz w:val="24"/>
          <w:szCs w:val="24"/>
        </w:rPr>
        <w:t>规章制度和业务流程，</w:t>
      </w:r>
      <w:r>
        <w:rPr>
          <w:rFonts w:hint="eastAsia" w:ascii="宋体" w:hAnsi="宋体" w:eastAsia="宋体" w:cs="宋体"/>
          <w:kern w:val="0"/>
          <w:sz w:val="24"/>
          <w:szCs w:val="24"/>
          <w:highlight w:val="none"/>
        </w:rPr>
        <w:t>具备母婴</w:t>
      </w:r>
      <w:r>
        <w:rPr>
          <w:rFonts w:hint="eastAsia" w:ascii="宋体" w:hAnsi="宋体" w:cs="宋体"/>
          <w:kern w:val="0"/>
          <w:sz w:val="24"/>
          <w:szCs w:val="24"/>
          <w:highlight w:val="none"/>
          <w:lang w:val="en-US" w:eastAsia="zh-CN"/>
        </w:rPr>
        <w:t>等生活照护</w:t>
      </w:r>
      <w:r>
        <w:rPr>
          <w:rFonts w:hint="eastAsia" w:ascii="宋体" w:hAnsi="宋体" w:eastAsia="宋体" w:cs="宋体"/>
          <w:kern w:val="0"/>
          <w:sz w:val="24"/>
          <w:szCs w:val="24"/>
          <w:highlight w:val="none"/>
        </w:rPr>
        <w:t>相关专业</w:t>
      </w:r>
      <w:r>
        <w:rPr>
          <w:rFonts w:hint="eastAsia" w:ascii="宋体" w:hAnsi="宋体" w:eastAsia="宋体" w:cs="宋体"/>
          <w:kern w:val="0"/>
          <w:sz w:val="24"/>
          <w:szCs w:val="24"/>
        </w:rPr>
        <w:t>知识与技能，有一定的管理经验和协调能力。</w:t>
      </w:r>
      <w:r>
        <w:rPr>
          <w:rFonts w:hint="eastAsia" w:ascii="宋体" w:hAnsi="宋体" w:eastAsia="宋体" w:cs="宋体"/>
          <w:kern w:val="0"/>
          <w:sz w:val="24"/>
          <w:szCs w:val="24"/>
          <w:lang w:val="en-US" w:eastAsia="zh-CN"/>
        </w:rPr>
        <w:t>成交供应商须</w:t>
      </w:r>
      <w:r>
        <w:rPr>
          <w:rFonts w:hint="eastAsia" w:ascii="宋体" w:hAnsi="宋体" w:eastAsia="宋体" w:cs="宋体"/>
          <w:kern w:val="0"/>
          <w:sz w:val="24"/>
          <w:szCs w:val="24"/>
        </w:rPr>
        <w:t>每月组织护理员进行专业技能培训、考核，每周对护理员工作进行质控，提供耐心、周到、细致的服务，严格履行服务承诺。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.3母婴生活护理员应为女性，年龄在</w:t>
      </w:r>
      <w:r>
        <w:rPr>
          <w:rFonts w:hint="eastAsia" w:ascii="宋体" w:hAnsi="宋体" w:eastAsia="宋体" w:cs="宋体"/>
          <w:kern w:val="0"/>
          <w:sz w:val="24"/>
          <w:szCs w:val="24"/>
          <w:lang w:val="en-US" w:eastAsia="zh-CN"/>
        </w:rPr>
        <w:t>25</w:t>
      </w:r>
      <w:r>
        <w:rPr>
          <w:rFonts w:hint="eastAsia" w:ascii="宋体" w:hAnsi="宋体" w:eastAsia="宋体" w:cs="宋体"/>
          <w:bCs/>
          <w:color w:val="000000"/>
          <w:kern w:val="0"/>
          <w:sz w:val="24"/>
          <w:szCs w:val="24"/>
        </w:rPr>
        <w:t>周岁（含）-50周岁（含）</w:t>
      </w:r>
      <w:r>
        <w:rPr>
          <w:rFonts w:hint="eastAsia" w:ascii="宋体" w:hAnsi="宋体" w:eastAsia="宋体" w:cs="宋体"/>
          <w:kern w:val="0"/>
          <w:sz w:val="24"/>
          <w:szCs w:val="24"/>
        </w:rPr>
        <w:t>，具有初中以上文化程度，富有爱心，品行端正、善于沟通、热情友好、遵纪守法，无刑事犯罪记录，无精神病史和传染病等；护理员统一着装，不戴耳环、戒指、手链，不留长指甲，规范服务。注意语言规范，避免纠纷。</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.4</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lang w:val="en-US" w:eastAsia="zh-CN"/>
        </w:rPr>
        <w:t>成交供应商拟派驻院代表中，至少包括督导1名，有护理培训背景的培训师1名，有护理管理背景的管理人员2名（每5个病区或30名护理员须增加1名管理人员）。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2.5</w:t>
      </w:r>
      <w:r>
        <w:rPr>
          <w:rFonts w:hint="eastAsia" w:ascii="宋体" w:hAnsi="宋体" w:cs="宋体"/>
          <w:kern w:val="0"/>
          <w:sz w:val="24"/>
          <w:szCs w:val="24"/>
          <w:highlight w:val="none"/>
          <w:lang w:val="en-US" w:eastAsia="zh-CN"/>
        </w:rPr>
        <w:t>成交供应商</w:t>
      </w:r>
      <w:r>
        <w:rPr>
          <w:rFonts w:hint="eastAsia" w:ascii="宋体" w:hAnsi="宋体" w:eastAsia="宋体" w:cs="宋体"/>
          <w:b w:val="0"/>
          <w:bCs/>
          <w:color w:val="000000"/>
          <w:sz w:val="24"/>
          <w:szCs w:val="24"/>
        </w:rPr>
        <w:t>根据与</w:t>
      </w:r>
      <w:r>
        <w:rPr>
          <w:rFonts w:hint="eastAsia" w:ascii="宋体" w:hAnsi="宋体" w:eastAsia="宋体" w:cs="宋体"/>
          <w:b w:val="0"/>
          <w:bCs/>
          <w:color w:val="000000"/>
          <w:sz w:val="24"/>
          <w:szCs w:val="24"/>
          <w:lang w:val="en-US" w:eastAsia="zh-CN"/>
        </w:rPr>
        <w:t>采购单位</w:t>
      </w:r>
      <w:r>
        <w:rPr>
          <w:rFonts w:hint="eastAsia" w:ascii="宋体" w:hAnsi="宋体" w:eastAsia="宋体" w:cs="宋体"/>
          <w:b w:val="0"/>
          <w:bCs/>
          <w:color w:val="000000"/>
          <w:sz w:val="24"/>
          <w:szCs w:val="24"/>
        </w:rPr>
        <w:t>护理部共同确定的托管服务病区的需要，按需分批派驻</w:t>
      </w:r>
      <w:r>
        <w:rPr>
          <w:rFonts w:hint="eastAsia" w:ascii="宋体" w:hAnsi="宋体" w:eastAsia="宋体" w:cs="宋体"/>
          <w:b w:val="0"/>
          <w:bCs/>
          <w:color w:val="000000"/>
          <w:sz w:val="24"/>
          <w:szCs w:val="24"/>
          <w:lang w:val="en-US" w:eastAsia="zh-CN"/>
        </w:rPr>
        <w:t>护理</w:t>
      </w:r>
      <w:r>
        <w:rPr>
          <w:rFonts w:hint="eastAsia" w:ascii="宋体" w:hAnsi="宋体" w:eastAsia="宋体" w:cs="宋体"/>
          <w:b w:val="0"/>
          <w:bCs/>
          <w:color w:val="000000"/>
          <w:sz w:val="24"/>
          <w:szCs w:val="24"/>
        </w:rPr>
        <w:t>员到位</w:t>
      </w:r>
      <w:r>
        <w:rPr>
          <w:rFonts w:hint="eastAsia" w:ascii="宋体" w:hAnsi="宋体" w:eastAsia="宋体" w:cs="宋体"/>
          <w:b w:val="0"/>
          <w:bCs/>
          <w:color w:val="000000"/>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2.6</w:t>
      </w:r>
      <w:r>
        <w:rPr>
          <w:rFonts w:hint="eastAsia" w:ascii="宋体" w:hAnsi="宋体" w:eastAsia="宋体" w:cs="宋体"/>
          <w:kern w:val="0"/>
          <w:sz w:val="24"/>
          <w:szCs w:val="24"/>
        </w:rPr>
        <w:t>所有母婴生活护理员需持证上岗，上岗登记时应具有身份证明、护理员证、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"https://baike.baidu.com/item/%E8%81%8C%E4%B8%9A%E8%B5%84%E6%A0%BC%E8%AF%81/5532629"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育婴师证</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、育婴员证、母婴护理师证、健康证（每年体检合格）以及具备与服务要求相适应的服务技能。</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7</w:t>
      </w:r>
      <w:r>
        <w:rPr>
          <w:rFonts w:hint="eastAsia" w:ascii="宋体" w:hAnsi="宋体" w:eastAsia="宋体" w:cs="宋体"/>
          <w:kern w:val="0"/>
          <w:sz w:val="24"/>
          <w:szCs w:val="24"/>
        </w:rPr>
        <w:t>不迟到早退、不脱岗、不干私活、不玩手机、不集结闲聊，服从调配。</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8</w:t>
      </w:r>
      <w:r>
        <w:rPr>
          <w:rFonts w:hint="eastAsia" w:ascii="宋体" w:hAnsi="宋体" w:eastAsia="宋体" w:cs="宋体"/>
          <w:kern w:val="0"/>
          <w:sz w:val="24"/>
          <w:szCs w:val="24"/>
        </w:rPr>
        <w:t>母婴生活护理员应有防跌倒、撞伤、烫伤、防盗的意识，主动观察询问，发现异常及时报告护士处理。</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9</w:t>
      </w:r>
      <w:r>
        <w:rPr>
          <w:rFonts w:hint="eastAsia" w:ascii="宋体" w:hAnsi="宋体" w:eastAsia="宋体" w:cs="宋体"/>
          <w:kern w:val="0"/>
          <w:sz w:val="24"/>
          <w:szCs w:val="24"/>
        </w:rPr>
        <w:t>所有母婴生活护理员应具有消毒隔离观念：接触孕产妇及婴儿前后洗手，能区分生活垃圾和污染垃圾，特殊情况下应做好个人防护，避免交叉感染。</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10</w:t>
      </w:r>
      <w:r>
        <w:rPr>
          <w:rFonts w:hint="eastAsia" w:ascii="宋体" w:hAnsi="宋体" w:eastAsia="宋体" w:cs="宋体"/>
          <w:kern w:val="0"/>
          <w:sz w:val="24"/>
          <w:szCs w:val="24"/>
        </w:rPr>
        <w:t>严格对照爱婴医院标准开展各项工作，严禁擅自使用奶瓶或添加奶粉，一经查实，</w:t>
      </w:r>
      <w:r>
        <w:rPr>
          <w:rFonts w:hint="eastAsia" w:ascii="宋体" w:hAnsi="宋体" w:eastAsia="宋体" w:cs="宋体"/>
          <w:kern w:val="0"/>
          <w:sz w:val="24"/>
          <w:szCs w:val="24"/>
          <w:lang w:val="en-US" w:eastAsia="zh-CN"/>
        </w:rPr>
        <w:t>成交供应商支付</w:t>
      </w:r>
      <w:r>
        <w:rPr>
          <w:rFonts w:hint="eastAsia" w:ascii="宋体" w:hAnsi="宋体" w:eastAsia="宋体" w:cs="宋体"/>
          <w:kern w:val="0"/>
          <w:sz w:val="24"/>
          <w:szCs w:val="24"/>
        </w:rPr>
        <w:t>违约金1000元/次。</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11</w:t>
      </w:r>
      <w:r>
        <w:rPr>
          <w:rFonts w:hint="eastAsia" w:ascii="宋体" w:hAnsi="宋体" w:eastAsia="宋体" w:cs="宋体"/>
          <w:kern w:val="0"/>
          <w:sz w:val="24"/>
          <w:szCs w:val="24"/>
        </w:rPr>
        <w:t>不得利用工作之便泄漏服务对象的个人信息，向服务对象推销院外催乳、产后康复、月子会所等项目，一经查实，</w:t>
      </w:r>
      <w:r>
        <w:rPr>
          <w:rFonts w:hint="eastAsia" w:ascii="宋体" w:hAnsi="宋体" w:eastAsia="宋体" w:cs="宋体"/>
          <w:kern w:val="0"/>
          <w:sz w:val="24"/>
          <w:szCs w:val="24"/>
          <w:lang w:val="en-US" w:eastAsia="zh-CN"/>
        </w:rPr>
        <w:t>成交供应商支付</w:t>
      </w:r>
      <w:r>
        <w:rPr>
          <w:rFonts w:hint="eastAsia" w:ascii="宋体" w:hAnsi="宋体" w:eastAsia="宋体" w:cs="宋体"/>
          <w:kern w:val="0"/>
          <w:sz w:val="24"/>
          <w:szCs w:val="24"/>
        </w:rPr>
        <w:t>违约金3000元/项，第二次发现，护理员辞退。</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w:t>
      </w:r>
      <w:r>
        <w:rPr>
          <w:rFonts w:hint="eastAsia" w:ascii="宋体" w:hAnsi="宋体" w:cs="宋体"/>
          <w:kern w:val="0"/>
          <w:sz w:val="24"/>
          <w:szCs w:val="24"/>
          <w:lang w:val="en-US" w:eastAsia="zh-CN"/>
        </w:rPr>
        <w:t>2</w:t>
      </w:r>
      <w:r>
        <w:rPr>
          <w:rFonts w:hint="eastAsia" w:ascii="宋体" w:hAnsi="宋体" w:eastAsia="宋体" w:cs="宋体"/>
          <w:kern w:val="0"/>
          <w:sz w:val="24"/>
          <w:szCs w:val="24"/>
        </w:rPr>
        <w:t>在采购</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对服务对象满意度测评或者在第三方满意度测评中，如有投诉</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服务事项的，追究</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违约金500元/次。</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default" w:eastAsia="宋体"/>
          <w:lang w:val="en-US" w:eastAsia="zh-CN"/>
        </w:rPr>
      </w:pPr>
      <w:r>
        <w:rPr>
          <w:rFonts w:hint="eastAsia" w:ascii="宋体" w:hAnsi="宋体" w:cs="宋体"/>
          <w:kern w:val="0"/>
          <w:sz w:val="24"/>
          <w:szCs w:val="24"/>
          <w:lang w:val="en-US" w:eastAsia="zh-CN"/>
        </w:rPr>
        <w:t>2.13</w:t>
      </w:r>
      <w:r>
        <w:rPr>
          <w:rFonts w:hint="eastAsia" w:ascii="宋体" w:hAnsi="宋体" w:eastAsia="宋体" w:cs="宋体"/>
          <w:b w:val="0"/>
          <w:bCs/>
          <w:color w:val="000000"/>
          <w:sz w:val="24"/>
          <w:szCs w:val="24"/>
          <w:lang w:val="en-US" w:eastAsia="zh-CN"/>
        </w:rPr>
        <w:t>成交供应商</w:t>
      </w:r>
      <w:r>
        <w:rPr>
          <w:rFonts w:hint="eastAsia" w:ascii="宋体" w:hAnsi="宋体" w:eastAsia="宋体" w:cs="宋体"/>
          <w:b w:val="0"/>
          <w:bCs/>
          <w:color w:val="000000"/>
          <w:sz w:val="24"/>
          <w:szCs w:val="24"/>
        </w:rPr>
        <w:t>根据LDR病区护士长统一排班及LDR母婴生活照护服务标准，向</w:t>
      </w:r>
      <w:r>
        <w:rPr>
          <w:rFonts w:hint="eastAsia" w:ascii="宋体" w:hAnsi="宋体" w:eastAsia="宋体" w:cs="宋体"/>
          <w:b w:val="0"/>
          <w:bCs/>
          <w:color w:val="000000"/>
          <w:sz w:val="24"/>
          <w:szCs w:val="24"/>
          <w:lang w:val="en-US" w:eastAsia="zh-CN"/>
        </w:rPr>
        <w:t>采购单位</w:t>
      </w:r>
      <w:r>
        <w:rPr>
          <w:rFonts w:hint="eastAsia" w:ascii="宋体" w:hAnsi="宋体" w:eastAsia="宋体" w:cs="宋体"/>
          <w:b w:val="0"/>
          <w:bCs/>
          <w:color w:val="000000"/>
          <w:sz w:val="24"/>
          <w:szCs w:val="24"/>
        </w:rPr>
        <w:t>提供高级护理员，为LDR病区提供优质生活照护服务。</w:t>
      </w:r>
      <w:r>
        <w:rPr>
          <w:rFonts w:hint="eastAsia" w:ascii="宋体" w:hAnsi="宋体" w:cs="宋体"/>
          <w:color w:val="0D0D0D"/>
          <w:spacing w:val="-4"/>
          <w:kern w:val="0"/>
          <w:sz w:val="24"/>
        </w:rPr>
        <w:t>每位</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护理员负责3位产妇，提供24小时不间断服务，</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护理员需服从</w:t>
      </w:r>
      <w:r>
        <w:rPr>
          <w:rFonts w:hint="eastAsia" w:ascii="宋体" w:hAnsi="宋体" w:cs="宋体"/>
          <w:color w:val="0D0D0D"/>
          <w:spacing w:val="-4"/>
          <w:kern w:val="0"/>
          <w:sz w:val="24"/>
          <w:lang w:val="en-US" w:eastAsia="zh-CN"/>
        </w:rPr>
        <w:t>采购单位</w:t>
      </w:r>
      <w:r>
        <w:rPr>
          <w:rFonts w:hint="eastAsia" w:ascii="宋体" w:hAnsi="宋体" w:cs="宋体"/>
          <w:color w:val="0D0D0D"/>
          <w:spacing w:val="-4"/>
          <w:kern w:val="0"/>
          <w:sz w:val="24"/>
        </w:rPr>
        <w:t>护理部的统一管理，由护士长按实际到岗情况给予考勤。</w:t>
      </w:r>
      <w:r>
        <w:rPr>
          <w:rFonts w:hint="eastAsia" w:ascii="宋体" w:hAnsi="宋体" w:cs="宋体"/>
          <w:color w:val="0D0D0D"/>
          <w:spacing w:val="-4"/>
          <w:kern w:val="0"/>
          <w:sz w:val="24"/>
          <w:lang w:val="en-US" w:eastAsia="zh-CN"/>
        </w:rPr>
        <w:t>为</w:t>
      </w:r>
      <w:r>
        <w:rPr>
          <w:rFonts w:hint="eastAsia" w:ascii="宋体" w:hAnsi="宋体" w:cs="宋体"/>
          <w:color w:val="0D0D0D"/>
          <w:spacing w:val="-4"/>
          <w:kern w:val="0"/>
          <w:sz w:val="24"/>
        </w:rPr>
        <w:t>LDR病区提供生活照护的</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护理员，需经过3个月的试用考核，经</w:t>
      </w:r>
      <w:r>
        <w:rPr>
          <w:rFonts w:hint="eastAsia" w:ascii="宋体" w:hAnsi="宋体" w:cs="宋体"/>
          <w:color w:val="0D0D0D"/>
          <w:spacing w:val="-4"/>
          <w:kern w:val="0"/>
          <w:sz w:val="24"/>
          <w:lang w:val="en-US" w:eastAsia="zh-CN"/>
        </w:rPr>
        <w:t>采购单位</w:t>
      </w:r>
      <w:r>
        <w:rPr>
          <w:rFonts w:hint="eastAsia" w:ascii="宋体" w:hAnsi="宋体" w:cs="宋体"/>
          <w:color w:val="0D0D0D"/>
          <w:spacing w:val="-4"/>
          <w:kern w:val="0"/>
          <w:sz w:val="24"/>
        </w:rPr>
        <w:t>考核合格后固定岗位，如已固定的</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护理员因特殊情况需暂停服务，</w:t>
      </w:r>
      <w:r>
        <w:rPr>
          <w:rFonts w:hint="eastAsia" w:ascii="宋体" w:hAnsi="宋体" w:cs="宋体"/>
          <w:color w:val="0D0D0D"/>
          <w:spacing w:val="-4"/>
          <w:kern w:val="0"/>
          <w:sz w:val="24"/>
          <w:lang w:val="en-US" w:eastAsia="zh-CN"/>
        </w:rPr>
        <w:t>成交供应商</w:t>
      </w:r>
      <w:r>
        <w:rPr>
          <w:rFonts w:hint="eastAsia" w:ascii="宋体" w:hAnsi="宋体" w:cs="宋体"/>
          <w:color w:val="0D0D0D"/>
          <w:spacing w:val="-4"/>
          <w:kern w:val="0"/>
          <w:sz w:val="24"/>
        </w:rPr>
        <w:t>需从</w:t>
      </w:r>
      <w:r>
        <w:rPr>
          <w:rFonts w:hint="eastAsia" w:ascii="宋体" w:hAnsi="宋体" w:cs="宋体"/>
          <w:color w:val="0D0D0D"/>
          <w:spacing w:val="-4"/>
          <w:kern w:val="0"/>
          <w:sz w:val="24"/>
          <w:lang w:val="en-US" w:eastAsia="zh-CN"/>
        </w:rPr>
        <w:t>本项目拟派人员</w:t>
      </w:r>
      <w:r>
        <w:rPr>
          <w:rFonts w:hint="eastAsia" w:ascii="宋体" w:hAnsi="宋体" w:cs="宋体"/>
          <w:color w:val="0D0D0D"/>
          <w:spacing w:val="-4"/>
          <w:kern w:val="0"/>
          <w:sz w:val="24"/>
        </w:rPr>
        <w:t>中挑选合适人员，未经</w:t>
      </w:r>
      <w:r>
        <w:rPr>
          <w:rFonts w:hint="eastAsia" w:ascii="宋体" w:hAnsi="宋体" w:cs="宋体"/>
          <w:color w:val="0D0D0D"/>
          <w:spacing w:val="-4"/>
          <w:kern w:val="0"/>
          <w:sz w:val="24"/>
          <w:lang w:val="en-US" w:eastAsia="zh-CN"/>
        </w:rPr>
        <w:t>采购单位</w:t>
      </w:r>
      <w:r>
        <w:rPr>
          <w:rFonts w:hint="eastAsia" w:ascii="宋体" w:hAnsi="宋体" w:cs="宋体"/>
          <w:color w:val="0D0D0D"/>
          <w:spacing w:val="-4"/>
          <w:kern w:val="0"/>
          <w:sz w:val="24"/>
        </w:rPr>
        <w:t>同意</w:t>
      </w:r>
      <w:r>
        <w:rPr>
          <w:rFonts w:hint="eastAsia" w:ascii="宋体" w:hAnsi="宋体" w:cs="宋体"/>
          <w:color w:val="0D0D0D"/>
          <w:spacing w:val="-4"/>
          <w:kern w:val="0"/>
          <w:sz w:val="24"/>
          <w:lang w:val="en-US" w:eastAsia="zh-CN"/>
        </w:rPr>
        <w:t>成交供应商</w:t>
      </w:r>
      <w:r>
        <w:rPr>
          <w:rFonts w:hint="eastAsia" w:ascii="宋体" w:hAnsi="宋体" w:cs="宋体"/>
          <w:color w:val="0D0D0D"/>
          <w:spacing w:val="-4"/>
          <w:kern w:val="0"/>
          <w:sz w:val="24"/>
        </w:rPr>
        <w:t>不得随意调换</w:t>
      </w:r>
      <w:r>
        <w:rPr>
          <w:rFonts w:hint="eastAsia" w:ascii="宋体" w:hAnsi="宋体" w:cs="宋体"/>
          <w:color w:val="0D0D0D"/>
          <w:spacing w:val="-4"/>
          <w:kern w:val="0"/>
          <w:sz w:val="24"/>
          <w:lang w:val="en-US" w:eastAsia="zh-CN"/>
        </w:rPr>
        <w:t>护理</w:t>
      </w:r>
      <w:r>
        <w:rPr>
          <w:rFonts w:hint="eastAsia" w:ascii="宋体" w:hAnsi="宋体" w:cs="宋体"/>
          <w:color w:val="0D0D0D"/>
          <w:spacing w:val="-4"/>
          <w:kern w:val="0"/>
          <w:sz w:val="24"/>
        </w:rPr>
        <w:t>人员。</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rPr>
        <w:t>、管理要求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.1为确保向服务对象提供安全可靠的服务，</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应建立相应的安全机制并制定严格的母婴生活护理员上岗程序，主要包括：</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3.1.1</w:t>
      </w:r>
      <w:r>
        <w:rPr>
          <w:rFonts w:hint="eastAsia" w:ascii="宋体" w:hAnsi="宋体" w:eastAsia="宋体" w:cs="宋体"/>
          <w:kern w:val="0"/>
          <w:sz w:val="24"/>
          <w:szCs w:val="24"/>
        </w:rPr>
        <w:t>母婴生活护理员上岗前须取得相应的职业资格证书，并经母婴生活护理专门培训。</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3.1.2</w:t>
      </w:r>
      <w:r>
        <w:rPr>
          <w:rFonts w:hint="eastAsia" w:ascii="宋体" w:hAnsi="宋体" w:eastAsia="宋体" w:cs="宋体"/>
          <w:kern w:val="0"/>
          <w:sz w:val="24"/>
          <w:szCs w:val="24"/>
        </w:rPr>
        <w:t>母婴生活护理员每年须进行健康查体；新上岗的母婴生活护理员上岗前必须进行健康检查，取得健康证明后方可上岗。凡患有痢疾、伤寒、</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"https://baike.baidu.com/item/%E7%97%85%E6%AF%92%E6%80%A7%E8%82%9D%E7%82%8E/344481"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病毒性肝炎</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（包括病原携带者）、活动型结核、化脓性或渗出性皮肤病等呼吸道和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"https://baike.baidu.com/item/%E6%B6%88%E5%8C%96%E9%81%93%E4%BC%A0%E6%9F%93%E7%97%85/6880687"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消化道传染病</w:t>
      </w:r>
      <w:r>
        <w:rPr>
          <w:rFonts w:hint="eastAsia" w:ascii="宋体" w:hAnsi="宋体" w:eastAsia="宋体" w:cs="宋体"/>
          <w:kern w:val="0"/>
          <w:sz w:val="24"/>
          <w:szCs w:val="24"/>
        </w:rPr>
        <w:fldChar w:fldCharType="end"/>
      </w:r>
      <w:r>
        <w:rPr>
          <w:rFonts w:hint="eastAsia" w:ascii="宋体" w:hAnsi="宋体" w:eastAsia="宋体" w:cs="宋体"/>
          <w:sz w:val="24"/>
          <w:szCs w:val="24"/>
        </w:rPr>
        <w:t>者</w:t>
      </w:r>
      <w:r>
        <w:rPr>
          <w:rFonts w:hint="eastAsia" w:ascii="宋体" w:hAnsi="宋体" w:eastAsia="宋体" w:cs="宋体"/>
          <w:kern w:val="0"/>
          <w:sz w:val="24"/>
          <w:szCs w:val="24"/>
        </w:rPr>
        <w:t>，不得上岗。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3.1.3</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应核实母婴生活护理员提供的身份证明（主要为身份证、户口本）、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"https://baike.baidu.com/item/%E8%81%8C%E4%B8%9A%E8%B5%84%E6%A0%BC%E8%AF%81/5532629"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职业资格证</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、健康证。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3.1.4</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应在客户与母婴生活护理员双方都没有异议的情况下签订服务协议。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cs="宋体"/>
          <w:kern w:val="0"/>
          <w:sz w:val="24"/>
          <w:szCs w:val="24"/>
          <w:lang w:val="en-US" w:eastAsia="zh-CN"/>
        </w:rPr>
        <w:t>3.1.5</w:t>
      </w:r>
      <w:r>
        <w:rPr>
          <w:rFonts w:hint="eastAsia" w:ascii="宋体" w:hAnsi="宋体" w:eastAsia="宋体" w:cs="宋体"/>
          <w:kern w:val="0"/>
          <w:sz w:val="24"/>
          <w:szCs w:val="24"/>
          <w:lang w:val="en-US" w:eastAsia="zh-CN"/>
        </w:rPr>
        <w:t>成交供应商</w:t>
      </w:r>
      <w:r>
        <w:rPr>
          <w:rFonts w:hint="eastAsia" w:ascii="宋体" w:hAnsi="宋体" w:eastAsia="宋体" w:cs="宋体"/>
          <w:b w:val="0"/>
          <w:bCs/>
          <w:color w:val="000000"/>
          <w:sz w:val="24"/>
          <w:szCs w:val="24"/>
        </w:rPr>
        <w:t>根据LDR病区护士长统一排班及LDR母婴生活照护服务标准，向</w:t>
      </w:r>
      <w:r>
        <w:rPr>
          <w:rFonts w:hint="eastAsia" w:ascii="宋体" w:hAnsi="宋体" w:eastAsia="宋体" w:cs="宋体"/>
          <w:b w:val="0"/>
          <w:bCs/>
          <w:color w:val="000000"/>
          <w:sz w:val="24"/>
          <w:szCs w:val="24"/>
          <w:lang w:val="en-US" w:eastAsia="zh-CN"/>
        </w:rPr>
        <w:t>采购</w:t>
      </w:r>
      <w:r>
        <w:rPr>
          <w:rFonts w:hint="eastAsia" w:ascii="宋体" w:hAnsi="宋体" w:cs="宋体"/>
          <w:sz w:val="24"/>
          <w:szCs w:val="24"/>
          <w:highlight w:val="none"/>
          <w:lang w:val="en-US" w:eastAsia="zh-CN"/>
        </w:rPr>
        <w:t>单位</w:t>
      </w:r>
      <w:r>
        <w:rPr>
          <w:rFonts w:hint="eastAsia" w:ascii="宋体" w:hAnsi="宋体" w:eastAsia="宋体" w:cs="宋体"/>
          <w:b w:val="0"/>
          <w:bCs/>
          <w:color w:val="000000"/>
          <w:sz w:val="24"/>
          <w:szCs w:val="24"/>
        </w:rPr>
        <w:t>提供高级护理员，为LDR病区提供优质生活照护服务。</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rPr>
      </w:pPr>
      <w:r>
        <w:rPr>
          <w:rFonts w:hint="eastAsia" w:ascii="宋体" w:hAnsi="宋体" w:eastAsia="宋体" w:cs="宋体"/>
          <w:b w:val="0"/>
          <w:bCs/>
          <w:color w:val="000000"/>
          <w:sz w:val="24"/>
          <w:szCs w:val="24"/>
          <w:lang w:val="en-US" w:eastAsia="zh-CN"/>
        </w:rPr>
        <w:t>3.1.6</w:t>
      </w:r>
      <w:r>
        <w:rPr>
          <w:rFonts w:hint="eastAsia" w:ascii="宋体" w:hAnsi="宋体" w:eastAsia="宋体" w:cs="宋体"/>
          <w:kern w:val="0"/>
          <w:sz w:val="24"/>
          <w:szCs w:val="24"/>
          <w:lang w:val="en-US" w:eastAsia="zh-CN"/>
        </w:rPr>
        <w:t>成交供应商</w:t>
      </w:r>
      <w:r>
        <w:rPr>
          <w:rFonts w:hint="eastAsia" w:ascii="宋体" w:hAnsi="宋体" w:eastAsia="宋体" w:cs="宋体"/>
          <w:b w:val="0"/>
          <w:bCs/>
          <w:color w:val="000000"/>
          <w:sz w:val="24"/>
          <w:szCs w:val="24"/>
        </w:rPr>
        <w:t>根据LDR病区实际入住情况，按</w:t>
      </w:r>
      <w:r>
        <w:rPr>
          <w:rFonts w:hint="eastAsia" w:ascii="Malgun Gothic" w:hAnsi="Malgun Gothic" w:eastAsia="等线 Light" w:cs="等线 Light"/>
          <w:b w:val="0"/>
          <w:bCs/>
          <w:i w:val="0"/>
          <w:color w:val="000000"/>
          <w:sz w:val="24"/>
          <w:szCs w:val="24"/>
        </w:rPr>
        <w:t>1</w:t>
      </w:r>
      <w:r>
        <w:rPr>
          <w:rFonts w:hint="eastAsia" w:ascii="等线" w:hAnsi="等线" w:eastAsia="等线" w:cs="等线"/>
          <w:b w:val="0"/>
          <w:bCs/>
          <w:color w:val="000000"/>
          <w:sz w:val="24"/>
          <w:szCs w:val="24"/>
          <w:lang w:val="en-US" w:eastAsia="zh-CN"/>
        </w:rPr>
        <w:t>:</w:t>
      </w:r>
      <w:r>
        <w:rPr>
          <w:rFonts w:hint="eastAsia" w:ascii="Malgun Gothic" w:hAnsi="Malgun Gothic" w:eastAsia="等线 Light" w:cs="等线 Light"/>
          <w:b w:val="0"/>
          <w:bCs/>
          <w:i w:val="0"/>
          <w:color w:val="000000"/>
          <w:sz w:val="24"/>
          <w:szCs w:val="24"/>
        </w:rPr>
        <w:t>3</w:t>
      </w:r>
      <w:r>
        <w:rPr>
          <w:rFonts w:hint="eastAsia" w:ascii="宋体" w:hAnsi="宋体" w:eastAsia="宋体" w:cs="宋体"/>
          <w:b w:val="0"/>
          <w:bCs/>
          <w:color w:val="000000"/>
          <w:sz w:val="24"/>
          <w:szCs w:val="24"/>
        </w:rPr>
        <w:t>比</w:t>
      </w:r>
      <w:r>
        <w:rPr>
          <w:rFonts w:hint="eastAsia" w:ascii="宋体" w:hAnsi="宋体" w:eastAsia="宋体" w:cs="宋体"/>
          <w:color w:val="000000"/>
          <w:sz w:val="24"/>
          <w:szCs w:val="24"/>
        </w:rPr>
        <w:t>例及时配备护理员到岗。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.2培训要求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应建立完善的母婴生活护理专业培训体系，以确保服务质量。具体培训内容应包括：</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母婴生活护理员的职业道德及行为规范；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基本的法律、安全、卫生知识；</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提供母婴生活护理员服务所需的知识；</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kern w:val="0"/>
          <w:sz w:val="24"/>
          <w:szCs w:val="24"/>
        </w:rPr>
        <w:t>提供母婴生活护理员服务所需的技能。</w:t>
      </w:r>
    </w:p>
    <w:p>
      <w:pPr>
        <w:keepNext w:val="0"/>
        <w:keepLines w:val="0"/>
        <w:pageBreakBefore w:val="0"/>
        <w:kinsoku/>
        <w:wordWrap/>
        <w:overflowPunct/>
        <w:topLinePunct w:val="0"/>
        <w:autoSpaceDE/>
        <w:autoSpaceDN/>
        <w:bidi w:val="0"/>
        <w:adjustRightInd w:val="0"/>
        <w:snapToGrid w:val="0"/>
        <w:spacing w:line="360" w:lineRule="auto"/>
        <w:ind w:left="482"/>
        <w:textAlignment w:val="auto"/>
        <w:rPr>
          <w:rFonts w:hint="eastAsia" w:ascii="宋体" w:hAnsi="宋体" w:eastAsia="宋体" w:cs="宋体"/>
          <w:b/>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、母婴生活护理员基本要求（工作标准）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.1护理员生活照护工作内容及流程（标准）</w:t>
      </w:r>
    </w:p>
    <w:tbl>
      <w:tblPr>
        <w:tblStyle w:val="51"/>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6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shd w:val="clear" w:color="auto" w:fill="auto"/>
            <w:vAlign w:val="center"/>
          </w:tcPr>
          <w:p>
            <w:pPr>
              <w:spacing w:line="3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服务对象</w:t>
            </w:r>
          </w:p>
        </w:tc>
        <w:tc>
          <w:tcPr>
            <w:tcW w:w="3760" w:type="dxa"/>
            <w:shd w:val="clear" w:color="auto" w:fill="auto"/>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4305" w:type="dxa"/>
            <w:shd w:val="clear" w:color="auto" w:fill="auto"/>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孕妇</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2.协助孕妇刷牙、洗脸、进餐、如厕, 帮助患者床上或下床活动，按需床上擦身或床上洗头（必要时）。</w:t>
            </w:r>
          </w:p>
          <w:p>
            <w:pPr>
              <w:spacing w:line="300" w:lineRule="exact"/>
              <w:rPr>
                <w:rFonts w:hint="eastAsia" w:ascii="宋体" w:hAnsi="宋体" w:eastAsia="宋体" w:cs="宋体"/>
                <w:sz w:val="21"/>
                <w:szCs w:val="21"/>
              </w:rPr>
            </w:pPr>
            <w:r>
              <w:rPr>
                <w:rFonts w:hint="eastAsia" w:ascii="宋体" w:hAnsi="宋体" w:eastAsia="宋体" w:cs="宋体"/>
                <w:sz w:val="21"/>
                <w:szCs w:val="21"/>
              </w:rPr>
              <w:t>3.早、中、晚整理床单元和病室，及时开窗通风，保持环境整洁，空气新鲜。</w:t>
            </w:r>
          </w:p>
          <w:p>
            <w:pPr>
              <w:spacing w:line="300" w:lineRule="exact"/>
              <w:rPr>
                <w:rFonts w:hint="eastAsia" w:ascii="宋体" w:hAnsi="宋体" w:eastAsia="宋体" w:cs="宋体"/>
                <w:sz w:val="21"/>
                <w:szCs w:val="21"/>
              </w:rPr>
            </w:pPr>
            <w:r>
              <w:rPr>
                <w:rFonts w:hint="eastAsia" w:ascii="宋体" w:hAnsi="宋体" w:eastAsia="宋体" w:cs="宋体"/>
                <w:sz w:val="21"/>
                <w:szCs w:val="21"/>
              </w:rPr>
              <w:t>4.协助护士做好晨间护理及医生查房的准备工作。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5.鼓励孕妇及家属建立母乳喂养信心，宣教母乳喂养好处和人工喂养的风险。</w:t>
            </w:r>
          </w:p>
          <w:p>
            <w:pPr>
              <w:spacing w:line="300" w:lineRule="exact"/>
              <w:rPr>
                <w:rFonts w:hint="eastAsia" w:ascii="宋体" w:hAnsi="宋体" w:eastAsia="宋体" w:cs="宋体"/>
                <w:sz w:val="21"/>
                <w:szCs w:val="21"/>
              </w:rPr>
            </w:pPr>
            <w:r>
              <w:rPr>
                <w:rFonts w:hint="eastAsia" w:ascii="宋体" w:hAnsi="宋体" w:eastAsia="宋体" w:cs="宋体"/>
                <w:sz w:val="21"/>
                <w:szCs w:val="21"/>
              </w:rPr>
              <w:t>6.配合有关医疗护理工作。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孕妇</w:t>
            </w:r>
            <w:r>
              <w:rPr>
                <w:rFonts w:hint="eastAsia" w:ascii="宋体" w:hAnsi="宋体" w:eastAsia="宋体" w:cs="宋体"/>
                <w:sz w:val="21"/>
                <w:szCs w:val="21"/>
              </w:rPr>
              <w:t>卫生：头发整齐无汗；皮肤、手足清洁，无污渍，衣裤清洁；会阴清洁干燥，无血、尿污迹。</w:t>
            </w:r>
          </w:p>
          <w:p>
            <w:pPr>
              <w:spacing w:line="300" w:lineRule="exact"/>
              <w:rPr>
                <w:rFonts w:hint="eastAsia" w:ascii="宋体" w:hAnsi="宋体" w:eastAsia="宋体" w:cs="宋体"/>
                <w:sz w:val="21"/>
                <w:szCs w:val="21"/>
              </w:rPr>
            </w:pPr>
            <w:r>
              <w:rPr>
                <w:rFonts w:hint="eastAsia" w:ascii="宋体" w:hAnsi="宋体" w:eastAsia="宋体" w:cs="宋体"/>
                <w:sz w:val="21"/>
                <w:szCs w:val="21"/>
              </w:rPr>
              <w:t>2.便器清洁无污垢无残余物。</w:t>
            </w:r>
          </w:p>
          <w:p>
            <w:pPr>
              <w:spacing w:line="300" w:lineRule="exact"/>
              <w:rPr>
                <w:rFonts w:hint="eastAsia" w:ascii="宋体" w:hAnsi="宋体" w:eastAsia="宋体" w:cs="宋体"/>
                <w:sz w:val="21"/>
                <w:szCs w:val="21"/>
              </w:rPr>
            </w:pPr>
            <w:r>
              <w:rPr>
                <w:rFonts w:hint="eastAsia" w:ascii="宋体" w:hAnsi="宋体" w:eastAsia="宋体" w:cs="宋体"/>
                <w:sz w:val="21"/>
                <w:szCs w:val="21"/>
              </w:rPr>
              <w:t>3.桌面物品摆放整齐,清洁。</w:t>
            </w:r>
          </w:p>
          <w:p>
            <w:pPr>
              <w:spacing w:line="300" w:lineRule="exact"/>
              <w:rPr>
                <w:rFonts w:hint="eastAsia" w:ascii="宋体" w:hAnsi="宋体" w:eastAsia="宋体" w:cs="宋体"/>
                <w:sz w:val="21"/>
                <w:szCs w:val="21"/>
              </w:rPr>
            </w:pPr>
            <w:r>
              <w:rPr>
                <w:rFonts w:hint="eastAsia" w:ascii="宋体" w:hAnsi="宋体" w:eastAsia="宋体" w:cs="宋体"/>
                <w:sz w:val="21"/>
                <w:szCs w:val="21"/>
              </w:rPr>
              <w:t>4.地面保持清洁干燥,防止跌倒。</w:t>
            </w:r>
          </w:p>
          <w:p>
            <w:pPr>
              <w:spacing w:line="300" w:lineRule="exact"/>
              <w:rPr>
                <w:rFonts w:hint="eastAsia" w:ascii="宋体" w:hAnsi="宋体" w:eastAsia="宋体" w:cs="宋体"/>
                <w:sz w:val="21"/>
                <w:szCs w:val="21"/>
              </w:rPr>
            </w:pPr>
            <w:r>
              <w:rPr>
                <w:rFonts w:hint="eastAsia" w:ascii="宋体" w:hAnsi="宋体" w:eastAsia="宋体" w:cs="宋体"/>
                <w:sz w:val="21"/>
                <w:szCs w:val="21"/>
              </w:rPr>
              <w:t>5.床单元保持清洁、平整、干燥。</w:t>
            </w:r>
          </w:p>
          <w:p>
            <w:pPr>
              <w:spacing w:line="300" w:lineRule="exact"/>
              <w:rPr>
                <w:rFonts w:hint="eastAsia" w:ascii="宋体" w:hAnsi="宋体" w:eastAsia="宋体" w:cs="宋体"/>
                <w:sz w:val="21"/>
                <w:szCs w:val="21"/>
              </w:rPr>
            </w:pPr>
            <w:r>
              <w:rPr>
                <w:rFonts w:hint="eastAsia" w:ascii="宋体" w:hAnsi="宋体" w:eastAsia="宋体" w:cs="宋体"/>
                <w:sz w:val="21"/>
                <w:szCs w:val="21"/>
              </w:rPr>
              <w:t>6.重视</w:t>
            </w:r>
            <w:r>
              <w:rPr>
                <w:rFonts w:hint="eastAsia" w:ascii="宋体" w:hAnsi="宋体" w:eastAsia="宋体" w:cs="宋体"/>
                <w:sz w:val="21"/>
                <w:szCs w:val="21"/>
                <w:lang w:val="en-US" w:eastAsia="zh-CN"/>
              </w:rPr>
              <w:t>孕妇及家属</w:t>
            </w:r>
            <w:r>
              <w:rPr>
                <w:rFonts w:hint="eastAsia" w:ascii="宋体" w:hAnsi="宋体" w:eastAsia="宋体" w:cs="宋体"/>
                <w:sz w:val="21"/>
                <w:szCs w:val="21"/>
              </w:rPr>
              <w:t>主诉，如有特殊情况及时向护士汇报。</w:t>
            </w:r>
          </w:p>
          <w:p>
            <w:pPr>
              <w:spacing w:line="300" w:lineRule="exact"/>
              <w:rPr>
                <w:rFonts w:hint="eastAsia" w:ascii="宋体" w:hAnsi="宋体" w:eastAsia="宋体" w:cs="宋体"/>
                <w:sz w:val="21"/>
                <w:szCs w:val="21"/>
              </w:rPr>
            </w:pPr>
            <w:r>
              <w:rPr>
                <w:rFonts w:hint="eastAsia" w:ascii="宋体" w:hAnsi="宋体" w:eastAsia="宋体" w:cs="宋体"/>
                <w:sz w:val="21"/>
                <w:szCs w:val="21"/>
              </w:rPr>
              <w:t>7.宣教孕妇及家属掌握母乳喂养的好处，并建立母乳喂养信心。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产妇</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2.协助产妇洗漱、洗头（必要时）、如厕、就餐、翻身、拍背、更衣、修剪指/趾甲、身体清洁等，帮助患者床上或下床活动，预防</w:t>
            </w:r>
            <w:r>
              <w:rPr>
                <w:rFonts w:hint="eastAsia" w:ascii="宋体" w:hAnsi="宋体" w:cs="宋体"/>
                <w:sz w:val="21"/>
                <w:szCs w:val="21"/>
                <w:highlight w:val="none"/>
                <w:lang w:val="en-US" w:eastAsia="zh-CN"/>
              </w:rPr>
              <w:t>压力性损伤</w:t>
            </w:r>
            <w:r>
              <w:rPr>
                <w:rFonts w:hint="eastAsia" w:ascii="宋体" w:hAnsi="宋体" w:eastAsia="宋体" w:cs="宋体"/>
                <w:sz w:val="21"/>
                <w:szCs w:val="21"/>
              </w:rPr>
              <w:t>，特别是产后首次下床活动和排尿，避免跌倒。</w:t>
            </w:r>
          </w:p>
          <w:p>
            <w:pPr>
              <w:spacing w:line="300" w:lineRule="exact"/>
              <w:rPr>
                <w:rFonts w:hint="eastAsia" w:ascii="宋体" w:hAnsi="宋体" w:eastAsia="宋体" w:cs="宋体"/>
                <w:sz w:val="21"/>
                <w:szCs w:val="21"/>
              </w:rPr>
            </w:pPr>
            <w:r>
              <w:rPr>
                <w:rFonts w:hint="eastAsia" w:ascii="宋体" w:hAnsi="宋体" w:eastAsia="宋体" w:cs="宋体"/>
                <w:sz w:val="21"/>
                <w:szCs w:val="21"/>
              </w:rPr>
              <w:t>3.早、中、晚整理床单元和病室，及时开窗通风，保持环境整洁，空气新鲜。协助护士做好晨间护理及医生查房的准备工作。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4.每天做好产妇的会阴及乳房护理，尤其是产后、术后回室时，及时给产妇清洗乳房和会阴，配合护士尽早实施早接触早吸吮早开奶。</w:t>
            </w:r>
          </w:p>
          <w:p>
            <w:pPr>
              <w:spacing w:line="300" w:lineRule="exact"/>
              <w:rPr>
                <w:rFonts w:hint="eastAsia" w:ascii="宋体" w:hAnsi="宋体" w:eastAsia="宋体" w:cs="宋体"/>
                <w:sz w:val="21"/>
                <w:szCs w:val="21"/>
              </w:rPr>
            </w:pPr>
            <w:r>
              <w:rPr>
                <w:rFonts w:hint="eastAsia" w:ascii="宋体" w:hAnsi="宋体" w:eastAsia="宋体" w:cs="宋体"/>
                <w:sz w:val="21"/>
                <w:szCs w:val="21"/>
              </w:rPr>
              <w:t>5.协助母婴做好肌肤接触，指导按需哺乳。</w:t>
            </w:r>
          </w:p>
          <w:p>
            <w:pPr>
              <w:spacing w:line="300" w:lineRule="exact"/>
              <w:rPr>
                <w:rFonts w:hint="eastAsia" w:ascii="宋体" w:hAnsi="宋体" w:eastAsia="宋体" w:cs="宋体"/>
                <w:sz w:val="21"/>
                <w:szCs w:val="21"/>
              </w:rPr>
            </w:pPr>
            <w:r>
              <w:rPr>
                <w:rFonts w:hint="eastAsia" w:ascii="宋体" w:hAnsi="宋体" w:eastAsia="宋体" w:cs="宋体"/>
                <w:sz w:val="21"/>
                <w:szCs w:val="21"/>
              </w:rPr>
              <w:t>6.鼓励和协助产妇母乳喂养，积极预防乳头皲裂和涨奶。</w:t>
            </w:r>
          </w:p>
          <w:p>
            <w:pPr>
              <w:spacing w:line="300" w:lineRule="exact"/>
              <w:rPr>
                <w:rFonts w:hint="eastAsia" w:ascii="宋体" w:hAnsi="宋体" w:eastAsia="宋体" w:cs="宋体"/>
                <w:sz w:val="21"/>
                <w:szCs w:val="21"/>
              </w:rPr>
            </w:pPr>
            <w:r>
              <w:rPr>
                <w:rFonts w:hint="eastAsia" w:ascii="宋体" w:hAnsi="宋体" w:eastAsia="宋体" w:cs="宋体"/>
                <w:sz w:val="21"/>
                <w:szCs w:val="21"/>
              </w:rPr>
              <w:t>7.做好母婴分离产妇挤奶工作， 2~3小时协助挤奶1次，每日8~12次。</w:t>
            </w:r>
          </w:p>
          <w:p>
            <w:pPr>
              <w:spacing w:line="300" w:lineRule="exact"/>
              <w:rPr>
                <w:rFonts w:hint="eastAsia" w:ascii="宋体" w:hAnsi="宋体" w:eastAsia="宋体" w:cs="宋体"/>
                <w:sz w:val="21"/>
                <w:szCs w:val="21"/>
              </w:rPr>
            </w:pPr>
            <w:r>
              <w:rPr>
                <w:rFonts w:hint="eastAsia" w:ascii="宋体" w:hAnsi="宋体" w:eastAsia="宋体" w:cs="宋体"/>
                <w:sz w:val="21"/>
                <w:szCs w:val="21"/>
              </w:rPr>
              <w:t>8. 鼓励产妇及家属建立母乳喂养信心，宣传母乳喂养好处。</w:t>
            </w:r>
          </w:p>
          <w:p>
            <w:pPr>
              <w:spacing w:line="300" w:lineRule="exact"/>
              <w:rPr>
                <w:rFonts w:hint="eastAsia" w:ascii="宋体" w:hAnsi="宋体" w:eastAsia="宋体" w:cs="宋体"/>
                <w:sz w:val="21"/>
                <w:szCs w:val="21"/>
              </w:rPr>
            </w:pPr>
            <w:r>
              <w:rPr>
                <w:rFonts w:hint="eastAsia" w:ascii="宋体" w:hAnsi="宋体" w:eastAsia="宋体" w:cs="宋体"/>
                <w:sz w:val="21"/>
                <w:szCs w:val="21"/>
              </w:rPr>
              <w:t>9. 配合有关医疗护理工作。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1.做到四轻(说话轻,走路轻,放东西轻,关门轻)。</w:t>
            </w:r>
          </w:p>
          <w:p>
            <w:pPr>
              <w:spacing w:line="300" w:lineRule="exact"/>
              <w:rPr>
                <w:rFonts w:hint="eastAsia" w:ascii="宋体" w:hAnsi="宋体" w:eastAsia="宋体" w:cs="宋体"/>
                <w:sz w:val="21"/>
                <w:szCs w:val="21"/>
              </w:rPr>
            </w:pPr>
            <w:r>
              <w:rPr>
                <w:rFonts w:hint="eastAsia" w:ascii="宋体" w:hAnsi="宋体" w:eastAsia="宋体" w:cs="宋体"/>
                <w:sz w:val="21"/>
                <w:szCs w:val="21"/>
              </w:rPr>
              <w:t>2.避免强光噪音，避免跌倒、受凉</w:t>
            </w:r>
          </w:p>
          <w:p>
            <w:pPr>
              <w:spacing w:line="300" w:lineRule="exact"/>
              <w:rPr>
                <w:rFonts w:hint="eastAsia" w:ascii="宋体" w:hAnsi="宋体" w:eastAsia="宋体" w:cs="宋体"/>
                <w:sz w:val="21"/>
                <w:szCs w:val="21"/>
              </w:rPr>
            </w:pPr>
            <w:r>
              <w:rPr>
                <w:rFonts w:hint="eastAsia" w:ascii="宋体" w:hAnsi="宋体" w:eastAsia="宋体" w:cs="宋体"/>
                <w:sz w:val="21"/>
                <w:szCs w:val="21"/>
              </w:rPr>
              <w:t>3.拉好</w:t>
            </w:r>
            <w:r>
              <w:rPr>
                <w:rFonts w:hint="eastAsia" w:ascii="宋体" w:hAnsi="宋体" w:eastAsia="宋体" w:cs="宋体"/>
                <w:sz w:val="21"/>
                <w:szCs w:val="21"/>
                <w:highlight w:val="none"/>
              </w:rPr>
              <w:t>床栏</w:t>
            </w:r>
            <w:r>
              <w:rPr>
                <w:rFonts w:hint="eastAsia" w:ascii="宋体" w:hAnsi="宋体" w:eastAsia="宋体" w:cs="宋体"/>
                <w:sz w:val="21"/>
                <w:szCs w:val="21"/>
              </w:rPr>
              <w:t>，注意</w:t>
            </w:r>
            <w:r>
              <w:rPr>
                <w:rFonts w:hint="eastAsia" w:ascii="宋体" w:hAnsi="宋体" w:eastAsia="宋体" w:cs="宋体"/>
                <w:sz w:val="21"/>
                <w:szCs w:val="21"/>
                <w:lang w:val="en-US" w:eastAsia="zh-CN"/>
              </w:rPr>
              <w:t>产妇</w:t>
            </w:r>
            <w:r>
              <w:rPr>
                <w:rFonts w:hint="eastAsia" w:ascii="宋体" w:hAnsi="宋体" w:eastAsia="宋体" w:cs="宋体"/>
                <w:sz w:val="21"/>
                <w:szCs w:val="21"/>
              </w:rPr>
              <w:t>安全，按时巡视。</w:t>
            </w:r>
          </w:p>
          <w:p>
            <w:pPr>
              <w:spacing w:line="300" w:lineRule="exact"/>
              <w:rPr>
                <w:rFonts w:hint="eastAsia" w:ascii="宋体" w:hAnsi="宋体" w:eastAsia="宋体" w:cs="宋体"/>
                <w:sz w:val="21"/>
                <w:szCs w:val="21"/>
              </w:rPr>
            </w:pPr>
            <w:r>
              <w:rPr>
                <w:rFonts w:hint="eastAsia" w:ascii="宋体" w:hAnsi="宋体" w:eastAsia="宋体" w:cs="宋体"/>
                <w:sz w:val="21"/>
                <w:szCs w:val="21"/>
              </w:rPr>
              <w:t>4.注意动作轻柔，避免损伤</w:t>
            </w:r>
            <w:r>
              <w:rPr>
                <w:rFonts w:hint="eastAsia" w:ascii="宋体" w:hAnsi="宋体" w:eastAsia="宋体" w:cs="宋体"/>
                <w:sz w:val="21"/>
                <w:szCs w:val="21"/>
                <w:lang w:val="en-US" w:eastAsia="zh-CN"/>
              </w:rPr>
              <w:t>产妇</w:t>
            </w:r>
            <w:r>
              <w:rPr>
                <w:rFonts w:hint="eastAsia" w:ascii="宋体" w:hAnsi="宋体" w:eastAsia="宋体" w:cs="宋体"/>
                <w:sz w:val="21"/>
                <w:szCs w:val="21"/>
              </w:rPr>
              <w:t>肌肤和肢体。</w:t>
            </w:r>
          </w:p>
          <w:p>
            <w:pPr>
              <w:spacing w:line="300" w:lineRule="exact"/>
              <w:rPr>
                <w:rFonts w:hint="eastAsia" w:ascii="宋体" w:hAnsi="宋体" w:eastAsia="宋体" w:cs="宋体"/>
                <w:sz w:val="21"/>
                <w:szCs w:val="21"/>
              </w:rPr>
            </w:pPr>
            <w:r>
              <w:rPr>
                <w:rFonts w:hint="eastAsia" w:ascii="宋体" w:hAnsi="宋体" w:eastAsia="宋体" w:cs="宋体"/>
                <w:sz w:val="21"/>
                <w:szCs w:val="21"/>
              </w:rPr>
              <w:t>5.产妇全身皮肤清洁完整，无破损、无</w:t>
            </w:r>
            <w:r>
              <w:rPr>
                <w:rFonts w:hint="eastAsia" w:ascii="宋体" w:hAnsi="宋体" w:cs="宋体"/>
                <w:sz w:val="21"/>
                <w:szCs w:val="21"/>
                <w:lang w:val="en-US" w:eastAsia="zh-CN"/>
              </w:rPr>
              <w:t>压力性损伤</w:t>
            </w:r>
            <w:r>
              <w:rPr>
                <w:rFonts w:hint="eastAsia" w:ascii="宋体" w:hAnsi="宋体" w:eastAsia="宋体" w:cs="宋体"/>
                <w:sz w:val="21"/>
                <w:szCs w:val="21"/>
              </w:rPr>
              <w:t>。</w:t>
            </w:r>
          </w:p>
          <w:p>
            <w:pPr>
              <w:spacing w:line="300" w:lineRule="exact"/>
              <w:rPr>
                <w:rFonts w:hint="eastAsia" w:ascii="宋体" w:hAnsi="宋体" w:eastAsia="宋体" w:cs="宋体"/>
                <w:sz w:val="21"/>
                <w:szCs w:val="21"/>
              </w:rPr>
            </w:pPr>
            <w:r>
              <w:rPr>
                <w:rFonts w:hint="eastAsia" w:ascii="宋体" w:hAnsi="宋体" w:eastAsia="宋体" w:cs="宋体"/>
                <w:sz w:val="21"/>
                <w:szCs w:val="21"/>
              </w:rPr>
              <w:t>6.重点</w:t>
            </w:r>
            <w:r>
              <w:rPr>
                <w:rFonts w:hint="eastAsia" w:ascii="宋体" w:hAnsi="宋体" w:eastAsia="宋体" w:cs="宋体"/>
                <w:sz w:val="21"/>
                <w:szCs w:val="21"/>
                <w:lang w:val="en-US" w:eastAsia="zh-CN"/>
              </w:rPr>
              <w:t>产妇</w:t>
            </w:r>
            <w:r>
              <w:rPr>
                <w:rFonts w:hint="eastAsia" w:ascii="宋体" w:hAnsi="宋体" w:eastAsia="宋体" w:cs="宋体"/>
                <w:sz w:val="21"/>
                <w:szCs w:val="21"/>
              </w:rPr>
              <w:t>重点关注，加强巡视与生活护理。</w:t>
            </w:r>
          </w:p>
          <w:p>
            <w:pPr>
              <w:spacing w:line="300" w:lineRule="exact"/>
              <w:rPr>
                <w:rFonts w:hint="eastAsia" w:ascii="宋体" w:hAnsi="宋体" w:eastAsia="宋体" w:cs="宋体"/>
                <w:sz w:val="21"/>
                <w:szCs w:val="21"/>
              </w:rPr>
            </w:pPr>
            <w:r>
              <w:rPr>
                <w:rFonts w:hint="eastAsia" w:ascii="宋体" w:hAnsi="宋体" w:eastAsia="宋体" w:cs="宋体"/>
                <w:sz w:val="21"/>
                <w:szCs w:val="21"/>
              </w:rPr>
              <w:t>7.产妇及家属掌握母乳喂养的好处及人工喂养的风险，建立母乳喂养信心。</w:t>
            </w:r>
          </w:p>
          <w:p>
            <w:pPr>
              <w:spacing w:line="30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新生儿</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2.协助新生儿回应式母乳喂养，奶后拍嗝（必要时），安抚好新生儿。</w:t>
            </w:r>
          </w:p>
          <w:p>
            <w:pPr>
              <w:spacing w:line="300" w:lineRule="exact"/>
              <w:rPr>
                <w:rFonts w:hint="eastAsia" w:ascii="宋体" w:hAnsi="宋体" w:eastAsia="宋体" w:cs="宋体"/>
                <w:sz w:val="21"/>
                <w:szCs w:val="21"/>
              </w:rPr>
            </w:pPr>
            <w:r>
              <w:rPr>
                <w:rFonts w:hint="eastAsia" w:ascii="宋体" w:hAnsi="宋体" w:eastAsia="宋体" w:cs="宋体"/>
                <w:sz w:val="21"/>
                <w:szCs w:val="21"/>
              </w:rPr>
              <w:t>3.人工喂养的新生儿需根据医嘱，在护理人员指导下进行喂养，不得擅自给新生儿添加奶粉，使用奶瓶奶嘴。</w:t>
            </w:r>
          </w:p>
          <w:p>
            <w:pPr>
              <w:spacing w:line="300" w:lineRule="exact"/>
              <w:rPr>
                <w:rFonts w:hint="eastAsia" w:ascii="宋体" w:hAnsi="宋体" w:eastAsia="宋体" w:cs="宋体"/>
                <w:sz w:val="21"/>
                <w:szCs w:val="21"/>
              </w:rPr>
            </w:pPr>
            <w:r>
              <w:rPr>
                <w:rFonts w:hint="eastAsia" w:ascii="宋体" w:hAnsi="宋体" w:eastAsia="宋体" w:cs="宋体"/>
                <w:sz w:val="21"/>
                <w:szCs w:val="21"/>
              </w:rPr>
              <w:t>4.按需完成新生儿臀部清洁，更换尿不湿，并观察和记录大小便情况，有异常及时汇报护士。</w:t>
            </w:r>
          </w:p>
          <w:p>
            <w:pPr>
              <w:spacing w:line="300" w:lineRule="exact"/>
              <w:rPr>
                <w:rFonts w:hint="eastAsia" w:ascii="宋体" w:hAnsi="宋体" w:eastAsia="宋体" w:cs="宋体"/>
                <w:sz w:val="21"/>
                <w:szCs w:val="21"/>
              </w:rPr>
            </w:pPr>
            <w:r>
              <w:rPr>
                <w:rFonts w:hint="eastAsia" w:ascii="宋体" w:hAnsi="宋体" w:eastAsia="宋体" w:cs="宋体"/>
                <w:sz w:val="21"/>
                <w:szCs w:val="21"/>
              </w:rPr>
              <w:t>5.做好婴儿喂养用具消毒工作。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6.能早期识别新生儿喂养信号，及时协助做好母乳喂养。</w:t>
            </w:r>
          </w:p>
          <w:p>
            <w:pPr>
              <w:spacing w:line="300" w:lineRule="exact"/>
              <w:rPr>
                <w:rFonts w:hint="eastAsia" w:ascii="宋体" w:hAnsi="宋体" w:eastAsia="宋体" w:cs="宋体"/>
                <w:sz w:val="21"/>
                <w:szCs w:val="21"/>
              </w:rPr>
            </w:pPr>
            <w:r>
              <w:rPr>
                <w:rFonts w:hint="eastAsia" w:ascii="宋体" w:hAnsi="宋体" w:eastAsia="宋体" w:cs="宋体"/>
                <w:sz w:val="21"/>
                <w:szCs w:val="21"/>
              </w:rPr>
              <w:t>7.及时配合有关的医疗及护理工作。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1.新生儿全身皮肤完整、清洁。</w:t>
            </w:r>
          </w:p>
          <w:p>
            <w:pPr>
              <w:spacing w:line="300" w:lineRule="exact"/>
              <w:rPr>
                <w:rFonts w:hint="eastAsia" w:ascii="宋体" w:hAnsi="宋体" w:eastAsia="宋体" w:cs="宋体"/>
                <w:sz w:val="21"/>
                <w:szCs w:val="21"/>
              </w:rPr>
            </w:pPr>
            <w:r>
              <w:rPr>
                <w:rFonts w:hint="eastAsia" w:ascii="宋体" w:hAnsi="宋体" w:eastAsia="宋体" w:cs="宋体"/>
                <w:sz w:val="21"/>
                <w:szCs w:val="21"/>
              </w:rPr>
              <w:t xml:space="preserve">2.新生儿喂养情况良好。 </w:t>
            </w:r>
          </w:p>
          <w:p>
            <w:pPr>
              <w:spacing w:line="300" w:lineRule="exact"/>
              <w:rPr>
                <w:rFonts w:hint="eastAsia" w:ascii="宋体" w:hAnsi="宋体" w:eastAsia="宋体" w:cs="宋体"/>
                <w:sz w:val="21"/>
                <w:szCs w:val="21"/>
              </w:rPr>
            </w:pPr>
            <w:r>
              <w:rPr>
                <w:rFonts w:hint="eastAsia" w:ascii="宋体" w:hAnsi="宋体" w:eastAsia="宋体" w:cs="宋体"/>
                <w:sz w:val="21"/>
                <w:szCs w:val="21"/>
              </w:rPr>
              <w:t>3.新生儿情绪稳定无哭闹。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b/>
          <w:bCs/>
          <w:color w:val="000000"/>
          <w:sz w:val="24"/>
          <w:szCs w:val="24"/>
          <w14:textFill>
            <w14:gradFill>
              <w14:gsLst>
                <w14:gs w14:pos="0">
                  <w14:srgbClr w14:val="007BD3"/>
                </w14:gs>
                <w14:gs w14:pos="100000">
                  <w14:srgbClr w14:val="034373"/>
                </w14:gs>
              </w14:gsLst>
              <w14:lin w14:scaled="0"/>
            </w14:gradFill>
          </w14:textFill>
        </w:rPr>
      </w:pPr>
      <w:r>
        <w:rPr>
          <w:rFonts w:hint="eastAsia" w:ascii="宋体" w:hAnsi="宋体" w:cs="宋体"/>
          <w:b/>
          <w:bCs/>
          <w:sz w:val="24"/>
          <w:szCs w:val="24"/>
          <w:lang w:val="en-US" w:eastAsia="zh-CN"/>
        </w:rPr>
        <w:t>4</w:t>
      </w:r>
      <w:r>
        <w:rPr>
          <w:rFonts w:hint="eastAsia" w:ascii="宋体" w:hAnsi="宋体" w:eastAsia="宋体" w:cs="宋体"/>
          <w:b/>
          <w:bCs/>
          <w:sz w:val="24"/>
          <w:szCs w:val="24"/>
        </w:rPr>
        <w:t>.2护理员生活照护工作内容及流程（标准）</w:t>
      </w:r>
    </w:p>
    <w:tbl>
      <w:tblPr>
        <w:tblStyle w:val="51"/>
        <w:tblpPr w:leftFromText="180" w:rightFromText="180" w:vertAnchor="text" w:horzAnchor="page" w:tblpX="1361" w:tblpY="265"/>
        <w:tblOverlap w:val="never"/>
        <w:tblW w:w="9360" w:type="dxa"/>
        <w:tblInd w:w="0" w:type="dxa"/>
        <w:tblLayout w:type="autofit"/>
        <w:tblCellMar>
          <w:top w:w="0" w:type="dxa"/>
          <w:left w:w="108" w:type="dxa"/>
          <w:bottom w:w="0" w:type="dxa"/>
          <w:right w:w="108" w:type="dxa"/>
        </w:tblCellMar>
      </w:tblPr>
      <w:tblGrid>
        <w:gridCol w:w="900"/>
        <w:gridCol w:w="3600"/>
        <w:gridCol w:w="1260"/>
        <w:gridCol w:w="3600"/>
      </w:tblGrid>
      <w:tr>
        <w:tblPrEx>
          <w:tblCellMar>
            <w:top w:w="0" w:type="dxa"/>
            <w:left w:w="108" w:type="dxa"/>
            <w:bottom w:w="0" w:type="dxa"/>
            <w:right w:w="108" w:type="dxa"/>
          </w:tblCellMar>
        </w:tblPrEx>
        <w:trPr>
          <w:trHeight w:val="615" w:hRule="atLeast"/>
        </w:trPr>
        <w:tc>
          <w:tcPr>
            <w:tcW w:w="93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auto"/>
                <w:kern w:val="0"/>
                <w:sz w:val="36"/>
                <w:szCs w:val="36"/>
              </w:rPr>
            </w:pPr>
            <w:r>
              <w:rPr>
                <w:rFonts w:hint="eastAsia" w:ascii="宋体" w:hAnsi="宋体" w:cs="宋体"/>
                <w:b/>
                <w:bCs/>
                <w:color w:val="auto"/>
                <w:kern w:val="0"/>
                <w:sz w:val="24"/>
                <w:szCs w:val="24"/>
              </w:rPr>
              <w:t>产科护理员每日工作流程</w:t>
            </w:r>
          </w:p>
        </w:tc>
      </w:tr>
      <w:tr>
        <w:tblPrEx>
          <w:tblCellMar>
            <w:top w:w="0" w:type="dxa"/>
            <w:left w:w="108" w:type="dxa"/>
            <w:bottom w:w="0" w:type="dxa"/>
            <w:right w:w="108" w:type="dxa"/>
          </w:tblCellMar>
        </w:tblPrEx>
        <w:trPr>
          <w:trHeight w:val="450" w:hRule="atLeast"/>
        </w:trPr>
        <w:tc>
          <w:tcPr>
            <w:tcW w:w="900" w:type="dxa"/>
            <w:tcBorders>
              <w:top w:val="single" w:color="auto" w:sz="4" w:space="0"/>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时间</w:t>
            </w: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工作内容</w:t>
            </w:r>
          </w:p>
        </w:tc>
        <w:tc>
          <w:tcPr>
            <w:tcW w:w="126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时间</w:t>
            </w: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工作内容</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noWrap w:val="0"/>
            <w:vAlign w:val="center"/>
          </w:tcPr>
          <w:p>
            <w:pPr>
              <w:spacing w:line="240" w:lineRule="exact"/>
              <w:jc w:val="center"/>
              <w:rPr>
                <w:rFonts w:ascii="宋体" w:hAnsi="宋体"/>
                <w:color w:val="auto"/>
                <w:kern w:val="0"/>
                <w:szCs w:val="21"/>
              </w:rPr>
            </w:pPr>
            <w:r>
              <w:rPr>
                <w:rFonts w:ascii="宋体" w:hAnsi="宋体"/>
                <w:color w:val="auto"/>
                <w:kern w:val="0"/>
                <w:szCs w:val="21"/>
              </w:rPr>
              <w:t>6:30               ~                7:30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床边交接班、了解母婴情况</w:t>
            </w:r>
          </w:p>
        </w:tc>
        <w:tc>
          <w:tcPr>
            <w:tcW w:w="1260" w:type="dxa"/>
            <w:vMerge w:val="restart"/>
            <w:tcBorders>
              <w:top w:val="nil"/>
              <w:left w:val="single" w:color="auto" w:sz="8" w:space="0"/>
              <w:right w:val="single" w:color="auto" w:sz="8" w:space="0"/>
            </w:tcBorders>
            <w:noWrap w:val="0"/>
            <w:vAlign w:val="center"/>
          </w:tcPr>
          <w:p>
            <w:pPr>
              <w:spacing w:line="240" w:lineRule="exact"/>
              <w:jc w:val="center"/>
              <w:rPr>
                <w:rFonts w:hint="eastAsia" w:ascii="宋体" w:hAnsi="宋体"/>
                <w:color w:val="auto"/>
                <w:kern w:val="0"/>
                <w:szCs w:val="21"/>
              </w:rPr>
            </w:pPr>
            <w:r>
              <w:rPr>
                <w:rFonts w:ascii="宋体" w:hAnsi="宋体"/>
                <w:color w:val="auto"/>
                <w:kern w:val="0"/>
                <w:szCs w:val="21"/>
              </w:rPr>
              <w:t>14:00</w:t>
            </w:r>
          </w:p>
          <w:p>
            <w:pPr>
              <w:spacing w:line="240" w:lineRule="exact"/>
              <w:ind w:firstLine="210" w:firstLineChars="100"/>
              <w:jc w:val="center"/>
              <w:rPr>
                <w:rFonts w:ascii="宋体" w:hAnsi="宋体"/>
                <w:color w:val="auto"/>
                <w:kern w:val="0"/>
                <w:szCs w:val="21"/>
              </w:rPr>
            </w:pPr>
            <w:r>
              <w:rPr>
                <w:rFonts w:ascii="宋体" w:hAnsi="宋体"/>
                <w:color w:val="auto"/>
                <w:kern w:val="0"/>
                <w:szCs w:val="21"/>
              </w:rPr>
              <w:t>~       16:30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协助产妇治疗、护理</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打开水</w:t>
            </w:r>
          </w:p>
        </w:tc>
        <w:tc>
          <w:tcPr>
            <w:tcW w:w="126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侧面开窗通风</w:t>
            </w:r>
            <w:r>
              <w:rPr>
                <w:rFonts w:ascii="宋体" w:hAnsi="宋体"/>
                <w:color w:val="auto"/>
                <w:kern w:val="0"/>
                <w:szCs w:val="21"/>
              </w:rPr>
              <w:t>15~30</w:t>
            </w:r>
            <w:r>
              <w:rPr>
                <w:rFonts w:hint="eastAsia" w:ascii="宋体" w:hAnsi="宋体" w:cs="宋体"/>
                <w:color w:val="auto"/>
                <w:kern w:val="0"/>
                <w:szCs w:val="21"/>
              </w:rPr>
              <w:t>分钟</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协助产妇漱口、刷牙、洗脸、洗手、梳头</w:t>
            </w:r>
          </w:p>
        </w:tc>
        <w:tc>
          <w:tcPr>
            <w:tcW w:w="126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观察产妇恶露以及泌乳情况</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协助产妇大小便（必要时擦身换衣、协助清洗会阴））</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协助指导产妇乳房按摩，吸奶或挤奶</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侧面开窗通风</w:t>
            </w:r>
            <w:r>
              <w:rPr>
                <w:rFonts w:ascii="宋体" w:hAnsi="宋体" w:cs="宋体"/>
                <w:color w:val="auto"/>
                <w:kern w:val="0"/>
                <w:szCs w:val="21"/>
              </w:rPr>
              <w:t>15</w:t>
            </w:r>
            <w:r>
              <w:rPr>
                <w:rFonts w:ascii="宋体" w:hAnsi="宋体"/>
                <w:color w:val="auto"/>
                <w:kern w:val="0"/>
                <w:szCs w:val="21"/>
              </w:rPr>
              <w:t>~</w:t>
            </w:r>
            <w:r>
              <w:rPr>
                <w:rFonts w:ascii="宋体" w:hAnsi="宋体" w:cs="宋体"/>
                <w:color w:val="auto"/>
                <w:kern w:val="0"/>
                <w:szCs w:val="21"/>
              </w:rPr>
              <w:t>30</w:t>
            </w:r>
            <w:r>
              <w:rPr>
                <w:rFonts w:hint="eastAsia" w:ascii="宋体" w:hAnsi="宋体" w:cs="宋体"/>
                <w:color w:val="auto"/>
                <w:kern w:val="0"/>
                <w:szCs w:val="21"/>
              </w:rPr>
              <w:t>分钟</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协助产后康复锻炼</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清洗、消毒奶具</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协助产妇擦身、洗脚、沐浴、更衣（注意保护病人隐私和保暖</w:t>
            </w:r>
            <w:r>
              <w:rPr>
                <w:rFonts w:ascii="宋体" w:hAnsi="宋体" w:cs="宋体"/>
                <w:color w:val="auto"/>
                <w:kern w:val="0"/>
                <w:szCs w:val="21"/>
              </w:rPr>
              <w:t>）</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协助产妇洗手</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整理床单元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协助产妇进餐</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7:30         ~         8:00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协助产妇服药</w:t>
            </w:r>
          </w:p>
        </w:tc>
        <w:tc>
          <w:tcPr>
            <w:tcW w:w="126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16:30       ~       18:00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协助产妇洗手</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olor w:val="auto"/>
                <w:szCs w:val="21"/>
              </w:rPr>
              <w:t>床单元及房间环境整理</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协助产妇进餐</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协助护士做晨间护理</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协助产妇服药</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4"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8:00         ~       10:30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参于护士床边交接病人</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观察产妇恶露以及泌乳情况</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4"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4"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安抚病人卧床，协助查房治疗</w:t>
            </w:r>
          </w:p>
        </w:tc>
        <w:tc>
          <w:tcPr>
            <w:tcW w:w="1260" w:type="dxa"/>
            <w:vMerge w:val="restart"/>
            <w:tcBorders>
              <w:top w:val="nil"/>
              <w:left w:val="single" w:color="auto" w:sz="8" w:space="0"/>
              <w:bottom w:val="single" w:color="auto" w:sz="4" w:space="0"/>
              <w:right w:val="single" w:color="auto" w:sz="8" w:space="0"/>
            </w:tcBorders>
            <w:noWrap w:val="0"/>
            <w:vAlign w:val="center"/>
          </w:tcPr>
          <w:p>
            <w:pPr>
              <w:spacing w:line="240" w:lineRule="exact"/>
              <w:jc w:val="center"/>
              <w:rPr>
                <w:rFonts w:ascii="宋体" w:hAnsi="宋体"/>
                <w:color w:val="auto"/>
                <w:kern w:val="0"/>
                <w:szCs w:val="21"/>
              </w:rPr>
            </w:pPr>
          </w:p>
          <w:p>
            <w:pPr>
              <w:spacing w:line="240" w:lineRule="exact"/>
              <w:jc w:val="center"/>
              <w:rPr>
                <w:rFonts w:ascii="宋体" w:hAnsi="宋体"/>
                <w:color w:val="auto"/>
                <w:kern w:val="0"/>
                <w:szCs w:val="21"/>
              </w:rPr>
            </w:pPr>
          </w:p>
          <w:p>
            <w:pPr>
              <w:spacing w:line="240" w:lineRule="exact"/>
              <w:jc w:val="center"/>
              <w:rPr>
                <w:rFonts w:hint="eastAsia" w:ascii="宋体" w:hAnsi="宋体"/>
                <w:color w:val="auto"/>
                <w:kern w:val="0"/>
                <w:szCs w:val="21"/>
              </w:rPr>
            </w:pPr>
            <w:r>
              <w:rPr>
                <w:rFonts w:ascii="宋体" w:hAnsi="宋体"/>
                <w:color w:val="auto"/>
                <w:kern w:val="0"/>
                <w:szCs w:val="21"/>
              </w:rPr>
              <w:t>18:00</w:t>
            </w:r>
          </w:p>
          <w:p>
            <w:pPr>
              <w:spacing w:line="240" w:lineRule="exact"/>
              <w:jc w:val="center"/>
              <w:rPr>
                <w:rFonts w:hint="eastAsia" w:ascii="宋体" w:hAnsi="宋体"/>
                <w:color w:val="auto"/>
                <w:kern w:val="0"/>
                <w:szCs w:val="21"/>
              </w:rPr>
            </w:pPr>
            <w:r>
              <w:rPr>
                <w:rFonts w:ascii="宋体" w:hAnsi="宋体"/>
                <w:color w:val="auto"/>
                <w:kern w:val="0"/>
                <w:szCs w:val="21"/>
              </w:rPr>
              <w:t>~       20:00</w:t>
            </w:r>
          </w:p>
          <w:p>
            <w:pPr>
              <w:spacing w:line="240" w:lineRule="exact"/>
              <w:jc w:val="center"/>
              <w:rPr>
                <w:rFonts w:ascii="宋体" w:hAnsi="宋体"/>
                <w:color w:val="auto"/>
                <w:kern w:val="0"/>
                <w:szCs w:val="21"/>
              </w:rPr>
            </w:pPr>
          </w:p>
        </w:tc>
        <w:tc>
          <w:tcPr>
            <w:tcW w:w="3600" w:type="dxa"/>
            <w:tcBorders>
              <w:top w:val="nil"/>
              <w:left w:val="nil"/>
              <w:bottom w:val="single" w:color="auto" w:sz="4"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整理病房准备交接班</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4" w:space="0"/>
              <w:left w:val="nil"/>
              <w:bottom w:val="single" w:color="auto" w:sz="4"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协助指导产妇乳房按摩，吸奶或挤奶</w:t>
            </w:r>
          </w:p>
        </w:tc>
        <w:tc>
          <w:tcPr>
            <w:tcW w:w="1260" w:type="dxa"/>
            <w:vMerge w:val="continue"/>
            <w:tcBorders>
              <w:top w:val="single" w:color="auto" w:sz="4" w:space="0"/>
              <w:left w:val="single" w:color="auto" w:sz="8" w:space="0"/>
              <w:bottom w:val="single" w:color="auto" w:sz="4"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参于护士床边交接病人</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c>
          <w:tcPr>
            <w:tcW w:w="1260" w:type="dxa"/>
            <w:vMerge w:val="continue"/>
            <w:tcBorders>
              <w:top w:val="single" w:color="auto" w:sz="4" w:space="0"/>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协助产妇大小便（必要时协助清洗会阴）</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保持病房整洁</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协助产妇漱口、刷牙、洗脸、洗手准备休息</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定时巡视解决母婴所需</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安置好床旁护栏，注意安全</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保持病房安静</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10:30       ~       14:00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产妇</w:t>
            </w:r>
            <w:r>
              <w:rPr>
                <w:rFonts w:hint="eastAsia" w:ascii="宋体" w:hAnsi="宋体" w:cs="宋体"/>
                <w:color w:val="auto"/>
                <w:kern w:val="0"/>
                <w:szCs w:val="21"/>
                <w:highlight w:val="none"/>
              </w:rPr>
              <w:t>洗手</w:t>
            </w:r>
          </w:p>
        </w:tc>
        <w:tc>
          <w:tcPr>
            <w:tcW w:w="1260" w:type="dxa"/>
            <w:vMerge w:val="restart"/>
            <w:tcBorders>
              <w:top w:val="single" w:color="auto" w:sz="8" w:space="0"/>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hint="eastAsia" w:ascii="宋体" w:hAnsi="宋体"/>
                <w:color w:val="auto"/>
                <w:kern w:val="0"/>
                <w:szCs w:val="21"/>
              </w:rPr>
              <w:t>20</w:t>
            </w:r>
            <w:r>
              <w:rPr>
                <w:rFonts w:ascii="宋体" w:hAnsi="宋体"/>
                <w:color w:val="auto"/>
                <w:kern w:val="0"/>
                <w:szCs w:val="21"/>
              </w:rPr>
              <w:t xml:space="preserve">:00       ~       </w:t>
            </w:r>
            <w:r>
              <w:rPr>
                <w:rFonts w:hint="eastAsia" w:ascii="宋体" w:hAnsi="宋体"/>
                <w:color w:val="auto"/>
                <w:kern w:val="0"/>
                <w:szCs w:val="21"/>
              </w:rPr>
              <w:t>06</w:t>
            </w:r>
            <w:r>
              <w:rPr>
                <w:rFonts w:ascii="宋体" w:hAnsi="宋体"/>
                <w:color w:val="auto"/>
                <w:kern w:val="0"/>
                <w:szCs w:val="21"/>
              </w:rPr>
              <w:t>:00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保持病人合适体位</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产妇进餐</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highlight w:val="none"/>
              </w:rPr>
            </w:pP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协助产妇漱口服药</w:t>
            </w:r>
          </w:p>
        </w:tc>
        <w:tc>
          <w:tcPr>
            <w:tcW w:w="1260" w:type="dxa"/>
            <w:vMerge w:val="restart"/>
            <w:tcBorders>
              <w:top w:val="single" w:color="auto" w:sz="8" w:space="0"/>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安置产妇午休</w:t>
            </w: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安置好床旁床栏，注意安全</w:t>
            </w:r>
          </w:p>
        </w:tc>
        <w:tc>
          <w:tcPr>
            <w:tcW w:w="126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每周至少一次（按需或基础护理日）</w:t>
            </w: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修剪手指甲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巡视病房，发现异常时及时汇报</w:t>
            </w:r>
          </w:p>
        </w:tc>
        <w:tc>
          <w:tcPr>
            <w:tcW w:w="12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修剪脚趾甲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洗头</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4.3</w:t>
      </w:r>
      <w:r>
        <w:rPr>
          <w:rFonts w:hint="eastAsia" w:ascii="宋体" w:hAnsi="宋体" w:eastAsia="宋体" w:cs="宋体"/>
          <w:b/>
          <w:bCs/>
          <w:color w:val="000000"/>
          <w:sz w:val="24"/>
          <w:szCs w:val="24"/>
        </w:rPr>
        <w:t>母婴护理分层级服务内容（产科专科服务）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0"/>
        <w:gridCol w:w="3680"/>
        <w:gridCol w:w="20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color w:val="000000"/>
                <w:sz w:val="24"/>
                <w:szCs w:val="24"/>
              </w:rPr>
              <w:t>工种</w:t>
            </w:r>
          </w:p>
        </w:tc>
        <w:tc>
          <w:tcPr>
            <w:tcW w:w="368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color w:val="000000"/>
                <w:sz w:val="24"/>
                <w:szCs w:val="24"/>
              </w:rPr>
              <w:t>服务内容</w:t>
            </w:r>
          </w:p>
        </w:tc>
        <w:tc>
          <w:tcPr>
            <w:tcW w:w="202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color w:val="000000"/>
                <w:sz w:val="24"/>
                <w:szCs w:val="24"/>
              </w:rPr>
              <w:t>专业技能要求</w:t>
            </w:r>
          </w:p>
        </w:tc>
        <w:tc>
          <w:tcPr>
            <w:tcW w:w="188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color w:val="000000"/>
                <w:sz w:val="24"/>
                <w:szCs w:val="24"/>
              </w:rPr>
              <w:t>耗费时间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restart"/>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护士</w:t>
            </w:r>
          </w:p>
        </w:tc>
        <w:tc>
          <w:tcPr>
            <w:tcW w:w="3680" w:type="dxa"/>
            <w:vAlign w:val="center"/>
          </w:tcPr>
          <w:p>
            <w:pPr>
              <w:ind w:left="4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新生儿洗澡</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4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新生儿抚触</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60" w:firstLine="0"/>
              <w:jc w:val="both"/>
              <w:rPr>
                <w:rFonts w:hint="eastAsia" w:ascii="宋体" w:hAnsi="宋体" w:eastAsia="宋体" w:cs="宋体"/>
                <w:sz w:val="21"/>
                <w:szCs w:val="21"/>
              </w:rPr>
            </w:pPr>
            <w:r>
              <w:rPr>
                <w:rFonts w:hint="eastAsia" w:ascii="宋体" w:hAnsi="宋体" w:eastAsia="宋体" w:cs="宋体"/>
                <w:color w:val="000000"/>
                <w:sz w:val="21"/>
                <w:szCs w:val="21"/>
              </w:rPr>
              <w:t>乳房按摩及挤奶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会阴护理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新生儿口腔护理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新生儿眼部护理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新生儿脐部护理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restart"/>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护理员</w:t>
            </w: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孕产妇晨晚间生活照护</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病房整理（含床单元）</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20" w:firstLine="0"/>
              <w:jc w:val="both"/>
              <w:rPr>
                <w:rFonts w:hint="eastAsia" w:ascii="宋体" w:hAnsi="宋体" w:eastAsia="宋体" w:cs="宋体"/>
                <w:sz w:val="21"/>
                <w:szCs w:val="21"/>
              </w:rPr>
            </w:pPr>
            <w:r>
              <w:rPr>
                <w:rFonts w:hint="eastAsia" w:ascii="宋体" w:hAnsi="宋体" w:eastAsia="宋体" w:cs="宋体"/>
                <w:color w:val="000000"/>
                <w:sz w:val="21"/>
                <w:szCs w:val="21"/>
              </w:rPr>
              <w:t>用餐准备（餐具清洗）</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床上擦浴及更衣或床上洗头</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40" w:firstLine="0"/>
              <w:jc w:val="both"/>
              <w:rPr>
                <w:rFonts w:hint="eastAsia" w:ascii="宋体" w:hAnsi="宋体" w:eastAsia="宋体" w:cs="宋体"/>
                <w:sz w:val="21"/>
                <w:szCs w:val="21"/>
              </w:rPr>
            </w:pPr>
            <w:r>
              <w:rPr>
                <w:rFonts w:hint="eastAsia" w:ascii="宋体" w:hAnsi="宋体" w:eastAsia="宋体" w:cs="宋体"/>
                <w:color w:val="000000"/>
                <w:sz w:val="21"/>
                <w:szCs w:val="21"/>
              </w:rPr>
              <w:t>产妇会阴清洁</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20" w:firstLine="0"/>
              <w:jc w:val="both"/>
              <w:rPr>
                <w:rFonts w:hint="eastAsia" w:ascii="宋体" w:hAnsi="宋体" w:eastAsia="宋体" w:cs="宋体"/>
                <w:sz w:val="21"/>
                <w:szCs w:val="21"/>
              </w:rPr>
            </w:pPr>
            <w:r>
              <w:rPr>
                <w:rFonts w:hint="eastAsia" w:ascii="宋体" w:hAnsi="宋体" w:eastAsia="宋体" w:cs="宋体"/>
                <w:color w:val="000000"/>
                <w:sz w:val="21"/>
                <w:szCs w:val="21"/>
              </w:rPr>
              <w:t>协助孕产妇大小便</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协助产妇乳房按摩及挤奶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2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新生儿臀部清洁</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firstLine="0"/>
              <w:jc w:val="both"/>
              <w:rPr>
                <w:rFonts w:hint="eastAsia" w:ascii="宋体" w:hAnsi="宋体" w:eastAsia="宋体" w:cs="宋体"/>
                <w:sz w:val="21"/>
                <w:szCs w:val="21"/>
              </w:rPr>
            </w:pPr>
            <w:r>
              <w:rPr>
                <w:rFonts w:hint="eastAsia" w:ascii="宋体" w:hAnsi="宋体" w:eastAsia="宋体" w:cs="宋体"/>
                <w:color w:val="000000"/>
                <w:sz w:val="21"/>
                <w:szCs w:val="21"/>
              </w:rPr>
              <w:t>协助新生儿哺乳／喂奶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bl>
    <w:p>
      <w:pPr>
        <w:keepNext w:val="0"/>
        <w:keepLines w:val="0"/>
        <w:pageBreakBefore w:val="0"/>
        <w:kinsoku/>
        <w:wordWrap/>
        <w:overflowPunct/>
        <w:topLinePunct w:val="0"/>
        <w:bidi w:val="0"/>
        <w:snapToGrid w:val="0"/>
        <w:spacing w:line="360" w:lineRule="auto"/>
        <w:ind w:firstLine="420" w:firstLineChars="200"/>
        <w:textAlignment w:val="baseline"/>
        <w:rPr>
          <w:rFonts w:hint="eastAsia" w:ascii="宋体" w:hAnsi="宋体" w:eastAsia="宋体" w:cs="宋体"/>
          <w:b/>
          <w:bCs/>
          <w:sz w:val="24"/>
          <w:szCs w:val="24"/>
        </w:rPr>
      </w:pPr>
      <w:r>
        <w:rPr>
          <w:rFonts w:hint="eastAsia" w:ascii="宋体" w:hAnsi="宋体" w:eastAsia="宋体" w:cs="宋体"/>
          <w:color w:val="000000"/>
          <w:sz w:val="21"/>
          <w:szCs w:val="21"/>
        </w:rPr>
        <w:t>注：耗费时间指占每日工作量的比重</w:t>
      </w:r>
    </w:p>
    <w:p>
      <w:pPr>
        <w:keepNext w:val="0"/>
        <w:keepLines w:val="0"/>
        <w:pageBreakBefore w:val="0"/>
        <w:kinsoku/>
        <w:wordWrap/>
        <w:overflowPunct/>
        <w:topLinePunct w:val="0"/>
        <w:bidi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、服务期限</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本项目合同服务期暂定三年，但合同一年一签。如成交供应商在合同期内履约情况</w:t>
      </w:r>
      <w:r>
        <w:rPr>
          <w:rFonts w:hint="eastAsia" w:ascii="宋体" w:hAnsi="宋体" w:eastAsia="宋体" w:cs="宋体"/>
          <w:sz w:val="24"/>
          <w:szCs w:val="24"/>
          <w:lang w:val="en-US" w:eastAsia="zh-CN"/>
        </w:rPr>
        <w:t>合格</w:t>
      </w:r>
      <w:r>
        <w:rPr>
          <w:rFonts w:hint="eastAsia" w:ascii="宋体" w:hAnsi="宋体" w:eastAsia="宋体" w:cs="宋体"/>
          <w:sz w:val="24"/>
          <w:szCs w:val="24"/>
        </w:rPr>
        <w:t>，则在第一年合同期满时，且采购</w:t>
      </w:r>
      <w:r>
        <w:rPr>
          <w:rFonts w:hint="eastAsia" w:ascii="宋体" w:hAnsi="宋体" w:eastAsia="宋体" w:cs="宋体"/>
          <w:sz w:val="24"/>
          <w:szCs w:val="24"/>
          <w:lang w:val="en-US" w:eastAsia="zh-CN"/>
        </w:rPr>
        <w:t>单位</w:t>
      </w:r>
      <w:r>
        <w:rPr>
          <w:rFonts w:hint="eastAsia" w:ascii="宋体" w:hAnsi="宋体" w:eastAsia="宋体" w:cs="宋体"/>
          <w:sz w:val="24"/>
          <w:szCs w:val="24"/>
        </w:rPr>
        <w:t>、成交供应商双方愿意，成交供应商承诺不增加服务费用的前提下，双方可续签下一年度合同，但最多续签两次。</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、其他约定事项</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成交供应商须</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采购单位</w:t>
      </w:r>
      <w:r>
        <w:rPr>
          <w:rFonts w:hint="eastAsia" w:ascii="宋体" w:hAnsi="宋体" w:eastAsia="宋体" w:cs="宋体"/>
          <w:kern w:val="0"/>
          <w:sz w:val="24"/>
          <w:szCs w:val="24"/>
        </w:rPr>
        <w:t>醒目位置悬挂服务标识(相关证照、服务项目、收费标准、规章制度、岗位职责和投诉监督电话等)。</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向采购</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提供具备母婴生活护理资质的护理员，人数配比按照合同要求，一个护理员同时护理服务对象不得超过6人次，并对母婴生活护理员进行严格管理。</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、所有护理员上岗前需经过严格规范的培训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考核合格后方可上岗，更换护理员须与</w:t>
      </w:r>
      <w:r>
        <w:rPr>
          <w:rFonts w:hint="eastAsia" w:ascii="宋体" w:hAnsi="宋体" w:eastAsia="宋体" w:cs="宋体"/>
          <w:kern w:val="0"/>
          <w:sz w:val="24"/>
          <w:szCs w:val="24"/>
          <w:lang w:val="en-US" w:eastAsia="zh-CN"/>
        </w:rPr>
        <w:t>采购单位</w:t>
      </w:r>
      <w:r>
        <w:rPr>
          <w:rFonts w:hint="eastAsia" w:ascii="宋体" w:hAnsi="宋体" w:eastAsia="宋体" w:cs="宋体"/>
          <w:kern w:val="0"/>
          <w:sz w:val="24"/>
          <w:szCs w:val="24"/>
        </w:rPr>
        <w:t>所在病区护士长、科护士长及护理部登记报备。</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成交供应商派专人</w:t>
      </w:r>
      <w:r>
        <w:rPr>
          <w:rFonts w:hint="eastAsia" w:ascii="宋体" w:hAnsi="宋体" w:eastAsia="宋体" w:cs="宋体"/>
          <w:kern w:val="0"/>
          <w:sz w:val="24"/>
          <w:szCs w:val="24"/>
        </w:rPr>
        <w:t>统一在线收费，护理员不得与病人或家属发生经济关系。</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应通过正规渠道收集相关客户的反馈意见，及时了解母婴生活护理员的服务情况，从而改进服务质量，提高母婴生活护理员的服务水平。</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、成交供应商必须按照法律、法规及劳动法的有关规定为</w:t>
      </w:r>
      <w:r>
        <w:rPr>
          <w:rFonts w:hint="eastAsia" w:ascii="宋体" w:hAnsi="宋体" w:cs="宋体"/>
          <w:sz w:val="24"/>
          <w:szCs w:val="24"/>
          <w:lang w:val="en-US" w:eastAsia="zh-CN"/>
        </w:rPr>
        <w:t>本项目拟派</w:t>
      </w:r>
      <w:r>
        <w:rPr>
          <w:rFonts w:hint="eastAsia" w:ascii="宋体" w:hAnsi="宋体" w:cs="宋体"/>
          <w:sz w:val="24"/>
          <w:szCs w:val="24"/>
        </w:rPr>
        <w:t>服务人员办理相关手续，合法用工</w:t>
      </w:r>
      <w:r>
        <w:rPr>
          <w:rFonts w:hint="eastAsia" w:ascii="宋体" w:hAnsi="宋体" w:cs="宋体"/>
          <w:sz w:val="24"/>
          <w:szCs w:val="24"/>
          <w:lang w:eastAsia="zh-CN"/>
        </w:rPr>
        <w:t>，</w:t>
      </w:r>
      <w:r>
        <w:rPr>
          <w:rFonts w:hint="eastAsia" w:ascii="宋体" w:hAnsi="宋体" w:cs="宋体"/>
          <w:sz w:val="24"/>
          <w:szCs w:val="24"/>
          <w:lang w:val="en-US" w:eastAsia="zh-CN"/>
        </w:rPr>
        <w:t>双方签订劳动合同，成交供应商为其缴纳基本社会保险</w:t>
      </w:r>
      <w:r>
        <w:rPr>
          <w:rFonts w:hint="eastAsia" w:ascii="宋体" w:hAnsi="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、成交供应商为采购</w:t>
      </w:r>
      <w:r>
        <w:rPr>
          <w:rFonts w:hint="eastAsia" w:ascii="宋体" w:hAnsi="宋体" w:cs="宋体"/>
          <w:sz w:val="24"/>
          <w:szCs w:val="24"/>
          <w:lang w:val="en-US" w:eastAsia="zh-CN"/>
        </w:rPr>
        <w:t>单位</w:t>
      </w:r>
      <w:r>
        <w:rPr>
          <w:rFonts w:hint="eastAsia" w:ascii="宋体" w:hAnsi="宋体" w:cs="宋体"/>
          <w:sz w:val="24"/>
          <w:szCs w:val="24"/>
        </w:rPr>
        <w:t>提供的服务人员在合同期内如发生因工伤、致残、疾病、死亡等各类劳动仲裁、诉讼等事宜均与采购</w:t>
      </w:r>
      <w:r>
        <w:rPr>
          <w:rFonts w:hint="eastAsia" w:ascii="宋体" w:hAnsi="宋体" w:cs="宋体"/>
          <w:sz w:val="24"/>
          <w:szCs w:val="24"/>
          <w:lang w:val="en-US" w:eastAsia="zh-CN"/>
        </w:rPr>
        <w:t>单位</w:t>
      </w:r>
      <w:r>
        <w:rPr>
          <w:rFonts w:hint="eastAsia" w:ascii="宋体" w:hAnsi="宋体" w:cs="宋体"/>
          <w:sz w:val="24"/>
          <w:szCs w:val="24"/>
        </w:rPr>
        <w:t>无关。</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、工作过程中因成交供应商责任所造成的经济损失由成交供应商按实际额赔偿。因不可抗力因素造成增加的费用或造成采购</w:t>
      </w:r>
      <w:r>
        <w:rPr>
          <w:rFonts w:hint="eastAsia" w:ascii="宋体" w:hAnsi="宋体" w:cs="宋体"/>
          <w:sz w:val="24"/>
          <w:szCs w:val="24"/>
          <w:lang w:val="en-US" w:eastAsia="zh-CN"/>
        </w:rPr>
        <w:t>单位</w:t>
      </w:r>
      <w:r>
        <w:rPr>
          <w:rFonts w:hint="eastAsia" w:ascii="宋体" w:hAnsi="宋体" w:cs="宋体"/>
          <w:sz w:val="24"/>
          <w:szCs w:val="24"/>
        </w:rPr>
        <w:t>提供的设施损失，双方共同协商解决。</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、合同届满时，成交供应商必须做好一切交接手续，确保采购</w:t>
      </w:r>
      <w:r>
        <w:rPr>
          <w:rFonts w:hint="eastAsia" w:ascii="宋体" w:hAnsi="宋体" w:cs="宋体"/>
          <w:sz w:val="24"/>
          <w:szCs w:val="24"/>
          <w:lang w:val="en-US" w:eastAsia="zh-CN"/>
        </w:rPr>
        <w:t>单位</w:t>
      </w:r>
      <w:r>
        <w:rPr>
          <w:rFonts w:hint="eastAsia" w:ascii="宋体" w:hAnsi="宋体" w:cs="宋体"/>
          <w:sz w:val="24"/>
          <w:szCs w:val="24"/>
        </w:rPr>
        <w:t>工作的正常进行，否则视为成交供应商违约，造成损失的应予赔偿。如采购</w:t>
      </w:r>
      <w:r>
        <w:rPr>
          <w:rFonts w:hint="eastAsia" w:ascii="宋体" w:hAnsi="宋体" w:cs="宋体"/>
          <w:sz w:val="24"/>
          <w:szCs w:val="24"/>
          <w:lang w:val="en-US" w:eastAsia="zh-CN"/>
        </w:rPr>
        <w:t>单位</w:t>
      </w:r>
      <w:r>
        <w:rPr>
          <w:rFonts w:hint="eastAsia" w:ascii="宋体" w:hAnsi="宋体" w:cs="宋体"/>
          <w:sz w:val="24"/>
          <w:szCs w:val="24"/>
        </w:rPr>
        <w:t>因特殊原因需延期的，供应商应配合完成。</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w:t>
      </w:r>
      <w:r>
        <w:rPr>
          <w:rFonts w:hint="eastAsia" w:ascii="宋体" w:hAnsi="宋体" w:cs="宋体"/>
          <w:b/>
          <w:sz w:val="24"/>
          <w:szCs w:val="24"/>
          <w:lang w:val="en-US" w:eastAsia="zh-CN"/>
        </w:rPr>
        <w:t>疫情防控特别约定</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成交供应商</w:t>
      </w:r>
      <w:r>
        <w:rPr>
          <w:rFonts w:hint="default" w:ascii="宋体" w:hAnsi="宋体" w:cs="宋体"/>
          <w:sz w:val="24"/>
          <w:szCs w:val="24"/>
          <w:lang w:val="en-US" w:eastAsia="zh-CN"/>
        </w:rPr>
        <w:t>应强化护理员</w:t>
      </w:r>
      <w:r>
        <w:rPr>
          <w:rFonts w:hint="eastAsia" w:ascii="宋体" w:hAnsi="宋体" w:cs="宋体"/>
          <w:sz w:val="24"/>
          <w:szCs w:val="24"/>
          <w:lang w:val="en-US" w:eastAsia="zh-CN"/>
        </w:rPr>
        <w:t>疫情防控</w:t>
      </w:r>
      <w:r>
        <w:rPr>
          <w:rFonts w:hint="default" w:ascii="宋体" w:hAnsi="宋体" w:cs="宋体"/>
          <w:sz w:val="24"/>
          <w:szCs w:val="24"/>
          <w:lang w:val="en-US" w:eastAsia="zh-CN"/>
        </w:rPr>
        <w:t>的日常管理。建立护理员涉及健康事项逐日报告制度，包括（但不限于）以下事项: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default" w:ascii="宋体" w:hAnsi="宋体" w:cs="宋体"/>
          <w:sz w:val="24"/>
          <w:szCs w:val="24"/>
          <w:lang w:val="en-US" w:eastAsia="zh-CN"/>
        </w:rPr>
        <w:t>（1）本人及同住人是否有</w:t>
      </w:r>
      <w:r>
        <w:rPr>
          <w:rFonts w:hint="eastAsia" w:ascii="宋体" w:hAnsi="宋体" w:cs="宋体"/>
          <w:sz w:val="24"/>
          <w:szCs w:val="24"/>
        </w:rPr>
        <w:t>发热、干咳、乏力、嗅觉和味觉减退、鼻塞、流涕、咽痛、结膜炎、肌痛、腹泻等十大新冠肺炎相关症状</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（2）本人及同住人近期是否有中高风险</w:t>
      </w:r>
      <w:r>
        <w:rPr>
          <w:rFonts w:hint="eastAsia" w:ascii="宋体" w:hAnsi="宋体" w:cs="宋体"/>
          <w:sz w:val="24"/>
          <w:szCs w:val="24"/>
          <w:lang w:val="en-US" w:eastAsia="zh-CN"/>
        </w:rPr>
        <w:t>地</w:t>
      </w:r>
      <w:r>
        <w:rPr>
          <w:rFonts w:hint="default" w:ascii="宋体" w:hAnsi="宋体" w:cs="宋体"/>
          <w:sz w:val="24"/>
          <w:szCs w:val="24"/>
          <w:lang w:val="en-US" w:eastAsia="zh-CN"/>
        </w:rPr>
        <w:t>区旅行。</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（3）本人及同住人是否被通知系“密接”或“密接的密接”等。</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（4）本人及同住人是否有任何一种传染病或</w:t>
      </w:r>
      <w:r>
        <w:rPr>
          <w:rFonts w:hint="eastAsia" w:ascii="宋体" w:hAnsi="宋体" w:cs="宋体"/>
          <w:sz w:val="24"/>
          <w:szCs w:val="24"/>
          <w:lang w:val="en-US" w:eastAsia="zh-CN"/>
        </w:rPr>
        <w:t>有</w:t>
      </w:r>
      <w:r>
        <w:rPr>
          <w:rFonts w:hint="default" w:ascii="宋体" w:hAnsi="宋体" w:cs="宋体"/>
          <w:sz w:val="24"/>
          <w:szCs w:val="24"/>
          <w:lang w:val="en-US" w:eastAsia="zh-CN"/>
        </w:rPr>
        <w:t>传染可能的</w:t>
      </w:r>
      <w:r>
        <w:rPr>
          <w:rFonts w:hint="eastAsia" w:ascii="宋体" w:hAnsi="宋体" w:cs="宋体"/>
          <w:sz w:val="24"/>
          <w:szCs w:val="24"/>
          <w:lang w:val="en-US" w:eastAsia="zh-CN"/>
        </w:rPr>
        <w:t>疾病。</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成交供应商</w:t>
      </w:r>
      <w:r>
        <w:rPr>
          <w:rFonts w:hint="eastAsia" w:ascii="宋体" w:hAnsi="宋体" w:cs="宋体"/>
          <w:sz w:val="24"/>
          <w:szCs w:val="24"/>
          <w:lang w:val="en-US" w:eastAsia="zh-CN"/>
        </w:rPr>
        <w:t>发现护理员有任何传染病或有传染可能的疾病，应在第一时间报告甲方并撤回护理员。并按照甲方要求采取相应措施。</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成交供应商</w:t>
      </w:r>
      <w:r>
        <w:rPr>
          <w:rFonts w:hint="eastAsia" w:ascii="宋体" w:hAnsi="宋体" w:cs="宋体"/>
          <w:sz w:val="24"/>
          <w:szCs w:val="24"/>
          <w:lang w:val="en-US" w:eastAsia="zh-CN"/>
        </w:rPr>
        <w:t>逐日防疫管理的电子或书面原始记录，应于每月底集中报送采购单位。</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成交供应商</w:t>
      </w:r>
      <w:r>
        <w:rPr>
          <w:rFonts w:hint="eastAsia" w:ascii="宋体" w:hAnsi="宋体" w:cs="宋体"/>
          <w:sz w:val="24"/>
          <w:szCs w:val="24"/>
          <w:lang w:val="en-US" w:eastAsia="zh-CN"/>
        </w:rPr>
        <w:t>应建立防疫管理制度，并严格执行，因</w:t>
      </w:r>
      <w:r>
        <w:rPr>
          <w:rFonts w:hint="eastAsia" w:ascii="宋体" w:hAnsi="宋体" w:cs="宋体"/>
          <w:sz w:val="24"/>
          <w:szCs w:val="24"/>
        </w:rPr>
        <w:t>成交供应商</w:t>
      </w:r>
      <w:r>
        <w:rPr>
          <w:rFonts w:hint="eastAsia" w:ascii="宋体" w:hAnsi="宋体" w:cs="宋体"/>
          <w:sz w:val="24"/>
          <w:szCs w:val="24"/>
          <w:lang w:val="en-US" w:eastAsia="zh-CN"/>
        </w:rPr>
        <w:t>疏忽给采购单位造成的疫情损失（含患者的连带赔付），由</w:t>
      </w:r>
      <w:r>
        <w:rPr>
          <w:rFonts w:hint="eastAsia" w:ascii="宋体" w:hAnsi="宋体" w:cs="宋体"/>
          <w:sz w:val="24"/>
          <w:szCs w:val="24"/>
        </w:rPr>
        <w:t>成交供应商</w:t>
      </w:r>
      <w:r>
        <w:rPr>
          <w:rFonts w:hint="eastAsia" w:ascii="宋体" w:hAnsi="宋体" w:cs="宋体"/>
          <w:sz w:val="24"/>
          <w:szCs w:val="24"/>
          <w:lang w:val="en-US" w:eastAsia="zh-CN"/>
        </w:rPr>
        <w:t>承担所有责任。</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5、因</w:t>
      </w:r>
      <w:r>
        <w:rPr>
          <w:rFonts w:hint="eastAsia" w:ascii="宋体" w:hAnsi="宋体" w:cs="宋体"/>
          <w:sz w:val="24"/>
          <w:szCs w:val="24"/>
        </w:rPr>
        <w:t>成交供应商</w:t>
      </w:r>
      <w:r>
        <w:rPr>
          <w:rFonts w:hint="eastAsia" w:ascii="宋体" w:hAnsi="宋体" w:cs="宋体"/>
          <w:sz w:val="24"/>
          <w:szCs w:val="24"/>
          <w:lang w:val="en-US" w:eastAsia="zh-CN"/>
        </w:rPr>
        <w:t>护理员原因导致疫情或者其它传染病传播的，</w:t>
      </w:r>
      <w:r>
        <w:rPr>
          <w:rFonts w:hint="eastAsia" w:ascii="宋体" w:hAnsi="宋体" w:cs="宋体"/>
          <w:sz w:val="24"/>
          <w:szCs w:val="24"/>
        </w:rPr>
        <w:t>成交供应商</w:t>
      </w:r>
      <w:r>
        <w:rPr>
          <w:rFonts w:hint="eastAsia" w:ascii="宋体" w:hAnsi="宋体" w:cs="宋体"/>
          <w:sz w:val="24"/>
          <w:szCs w:val="24"/>
          <w:lang w:val="en-US" w:eastAsia="zh-CN"/>
        </w:rPr>
        <w:t>必须赔偿所有损失。</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6、因采购单位未执行国家规定的防疫政策，导致</w:t>
      </w:r>
      <w:r>
        <w:rPr>
          <w:rFonts w:hint="eastAsia" w:ascii="宋体" w:hAnsi="宋体" w:cs="宋体"/>
          <w:sz w:val="24"/>
          <w:szCs w:val="24"/>
        </w:rPr>
        <w:t>成交供应商</w:t>
      </w:r>
      <w:r>
        <w:rPr>
          <w:rFonts w:hint="eastAsia" w:ascii="宋体" w:hAnsi="宋体" w:cs="宋体"/>
          <w:sz w:val="24"/>
          <w:szCs w:val="24"/>
          <w:lang w:val="en-US" w:eastAsia="zh-CN"/>
        </w:rPr>
        <w:t>工作人员发生感染导致的损失，由采购单位承担所有责任。隔离病房非采购单位要求，</w:t>
      </w:r>
      <w:r>
        <w:rPr>
          <w:rFonts w:hint="eastAsia" w:ascii="宋体" w:hAnsi="宋体" w:cs="宋体"/>
          <w:sz w:val="24"/>
          <w:szCs w:val="24"/>
        </w:rPr>
        <w:t>成交供应商</w:t>
      </w:r>
      <w:r>
        <w:rPr>
          <w:rFonts w:hint="eastAsia" w:ascii="宋体" w:hAnsi="宋体" w:cs="宋体"/>
          <w:sz w:val="24"/>
          <w:szCs w:val="24"/>
          <w:lang w:val="en-US" w:eastAsia="zh-CN"/>
        </w:rPr>
        <w:t>人员不得进入。</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keepNext w:val="0"/>
        <w:keepLines w:val="0"/>
        <w:pageBreakBefore w:val="0"/>
        <w:widowControl w:val="0"/>
        <w:kinsoku/>
        <w:wordWrap/>
        <w:overflowPunct/>
        <w:topLinePunct w:val="0"/>
        <w:bidi w:val="0"/>
        <w:snapToGrid w:val="0"/>
        <w:spacing w:line="360" w:lineRule="auto"/>
        <w:textAlignment w:val="auto"/>
        <w:rPr>
          <w:rFonts w:ascii="宋体" w:hAnsi="宋体" w:cs="宋体"/>
          <w:b/>
          <w:bCs/>
          <w:w w:val="80"/>
          <w:sz w:val="44"/>
          <w:szCs w:val="44"/>
        </w:rPr>
        <w:sectPr>
          <w:pgSz w:w="11906" w:h="16838"/>
          <w:pgMar w:top="1440" w:right="1085"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85627670"/>
      <w:bookmarkStart w:id="46" w:name="_Toc37322565"/>
      <w:bookmarkStart w:id="47" w:name="_Toc43217893"/>
      <w:bookmarkStart w:id="48" w:name="_Toc38121794"/>
      <w:bookmarkStart w:id="49" w:name="_Toc182848996"/>
      <w:bookmarkStart w:id="50" w:name="_Toc13803484"/>
      <w:bookmarkStart w:id="51" w:name="_Toc11554642"/>
      <w:bookmarkStart w:id="52" w:name="_Toc94544747"/>
      <w:bookmarkStart w:id="53" w:name="_Toc11500283"/>
      <w:bookmarkStart w:id="54" w:name="_Toc12670506"/>
      <w:bookmarkStart w:id="55" w:name="_Toc11499587"/>
      <w:bookmarkStart w:id="56" w:name="_Toc8895742"/>
      <w:bookmarkStart w:id="57" w:name="_Toc94544873"/>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w:t>
      </w:r>
      <w:r>
        <w:rPr>
          <w:rFonts w:hint="eastAsia" w:ascii="宋体" w:hAnsi="宋体" w:cs="宋体"/>
          <w:sz w:val="24"/>
          <w:szCs w:val="24"/>
          <w:lang w:val="en-US" w:eastAsia="zh-CN"/>
        </w:rPr>
        <w:t>磋商响应</w:t>
      </w:r>
      <w:r>
        <w:rPr>
          <w:rFonts w:hint="eastAsia" w:ascii="宋体" w:hAnsi="宋体" w:cs="宋体"/>
          <w:sz w:val="24"/>
          <w:szCs w:val="24"/>
        </w:rPr>
        <w:t>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w:t>
      </w:r>
      <w:r>
        <w:rPr>
          <w:rFonts w:hint="eastAsia" w:ascii="宋体" w:hAnsi="宋体" w:cs="宋体"/>
          <w:sz w:val="24"/>
          <w:szCs w:val="24"/>
          <w:highlight w:val="none"/>
          <w:lang w:val="en-US" w:eastAsia="zh-CN"/>
        </w:rPr>
        <w:t>单位</w:t>
      </w:r>
      <w:r>
        <w:rPr>
          <w:rFonts w:hint="eastAsia" w:ascii="宋体" w:hAnsi="宋体" w:cs="宋体"/>
          <w:sz w:val="24"/>
          <w:szCs w:val="24"/>
        </w:rPr>
        <w:t>需求内容作了调整增加，或对采购内容作了实质性变更，否则</w:t>
      </w:r>
      <w:r>
        <w:rPr>
          <w:rFonts w:hint="eastAsia" w:ascii="宋体" w:hAnsi="宋体" w:cs="宋体"/>
          <w:b/>
          <w:bCs/>
          <w:sz w:val="24"/>
          <w:szCs w:val="24"/>
        </w:rPr>
        <w:t>采购</w:t>
      </w:r>
      <w:r>
        <w:rPr>
          <w:rFonts w:hint="eastAsia" w:ascii="宋体" w:hAnsi="宋体" w:cs="宋体"/>
          <w:b/>
          <w:bCs/>
          <w:sz w:val="24"/>
          <w:szCs w:val="24"/>
          <w:lang w:val="en-US" w:eastAsia="zh-CN"/>
        </w:rPr>
        <w:t>单位</w:t>
      </w:r>
      <w:r>
        <w:rPr>
          <w:rFonts w:hint="eastAsia" w:ascii="宋体" w:hAnsi="宋体" w:cs="宋体"/>
          <w:b/>
          <w:bCs/>
          <w:sz w:val="24"/>
          <w:szCs w:val="24"/>
        </w:rPr>
        <w:t>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w:t>
      </w:r>
      <w:r>
        <w:rPr>
          <w:rFonts w:hint="eastAsia" w:ascii="宋体" w:hAnsi="宋体" w:cs="宋体"/>
          <w:sz w:val="24"/>
          <w:szCs w:val="24"/>
          <w:highlight w:val="none"/>
          <w:lang w:val="en-US" w:eastAsia="zh-CN"/>
        </w:rPr>
        <w:t>单位</w:t>
      </w:r>
      <w:r>
        <w:rPr>
          <w:rFonts w:hint="eastAsia" w:ascii="宋体" w:hAnsi="宋体" w:cs="宋体"/>
          <w:sz w:val="24"/>
          <w:szCs w:val="24"/>
        </w:rPr>
        <w:t>（项目实施机构）或者采购代理机构应当终止竞争性磋商采购活动，发布项目终止公告并说明原因，重新开展采购活动。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rPr>
      </w:pPr>
      <w:r>
        <w:rPr>
          <w:rFonts w:hint="eastAsia" w:ascii="宋体" w:hAnsi="宋体" w:cs="宋体"/>
          <w:b/>
          <w:bCs/>
          <w:sz w:val="24"/>
          <w:szCs w:val="24"/>
        </w:rPr>
        <w:t>三、评估步骤</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w:t>
      </w:r>
      <w:r>
        <w:rPr>
          <w:rFonts w:hint="eastAsia" w:ascii="宋体" w:hAnsi="宋体" w:cs="宋体"/>
          <w:sz w:val="24"/>
          <w:szCs w:val="24"/>
          <w:lang w:val="en-US" w:eastAsia="zh-CN"/>
        </w:rPr>
        <w:t>综合得分</w:t>
      </w:r>
      <w:r>
        <w:rPr>
          <w:rFonts w:hint="eastAsia" w:ascii="宋体" w:hAnsi="宋体" w:cs="宋体"/>
          <w:sz w:val="24"/>
          <w:szCs w:val="24"/>
          <w:lang w:val="zh-CN"/>
        </w:rPr>
        <w:t>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rPr>
      </w:pPr>
      <w:r>
        <w:rPr>
          <w:rFonts w:hint="eastAsia" w:ascii="宋体" w:hAnsi="宋体" w:cs="宋体"/>
          <w:b/>
          <w:bCs/>
          <w:sz w:val="24"/>
          <w:szCs w:val="24"/>
        </w:rPr>
        <w:t>四、磋商评定结果的方法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w:t>
      </w:r>
      <w:r>
        <w:rPr>
          <w:rFonts w:hint="eastAsia" w:ascii="宋体" w:hAnsi="宋体" w:cs="宋体"/>
          <w:sz w:val="24"/>
          <w:szCs w:val="24"/>
          <w:lang w:val="en-US" w:eastAsia="zh-CN"/>
        </w:rPr>
        <w:t>成交</w:t>
      </w:r>
      <w:r>
        <w:rPr>
          <w:rFonts w:hint="eastAsia" w:ascii="宋体" w:hAnsi="宋体" w:cs="宋体"/>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highlight w:val="none"/>
        </w:rPr>
      </w:pPr>
      <w:r>
        <w:rPr>
          <w:rFonts w:ascii="宋体" w:hAnsi="宋体" w:cs="宋体"/>
          <w:sz w:val="24"/>
          <w:szCs w:val="24"/>
        </w:rPr>
        <w:t>9</w:t>
      </w:r>
      <w:r>
        <w:rPr>
          <w:rFonts w:hint="eastAsia" w:ascii="宋体" w:hAnsi="宋体" w:cs="宋体"/>
          <w:sz w:val="24"/>
          <w:szCs w:val="24"/>
        </w:rPr>
        <w:t>、对</w:t>
      </w:r>
      <w:r>
        <w:rPr>
          <w:rFonts w:hint="eastAsia" w:ascii="宋体" w:hAnsi="宋体" w:cs="宋体"/>
          <w:sz w:val="24"/>
          <w:szCs w:val="24"/>
          <w:highlight w:val="none"/>
        </w:rPr>
        <w:t>落标的供应商不做落标原因的解释。</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highlight w:val="none"/>
        </w:rPr>
      </w:pPr>
      <w:r>
        <w:rPr>
          <w:rFonts w:hint="eastAsia" w:ascii="宋体" w:hAnsi="宋体" w:cs="宋体"/>
          <w:b/>
          <w:bCs/>
          <w:sz w:val="24"/>
          <w:szCs w:val="24"/>
          <w:highlight w:val="none"/>
        </w:rPr>
        <w:t>五、综合评分评审标准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3"/>
        <w:rPr>
          <w:rFonts w:ascii="宋体"/>
          <w:sz w:val="24"/>
          <w:szCs w:val="24"/>
          <w:highlight w:val="none"/>
        </w:rPr>
      </w:pPr>
      <w:r>
        <w:rPr>
          <w:rFonts w:hint="eastAsia" w:ascii="宋体" w:hAnsi="宋体" w:cs="宋体"/>
          <w:sz w:val="24"/>
          <w:szCs w:val="24"/>
          <w:highlight w:val="none"/>
        </w:rPr>
        <w:t>（一）技术磋商响应评审：（7</w:t>
      </w:r>
      <w:r>
        <w:rPr>
          <w:rFonts w:ascii="宋体" w:cs="宋体"/>
          <w:sz w:val="24"/>
          <w:szCs w:val="24"/>
          <w:highlight w:val="none"/>
        </w:rPr>
        <w:t>0</w:t>
      </w:r>
      <w:r>
        <w:rPr>
          <w:rFonts w:hint="eastAsia" w:ascii="宋体" w:hAnsi="宋体" w:cs="宋体"/>
          <w:sz w:val="24"/>
          <w:szCs w:val="24"/>
          <w:highlight w:val="none"/>
        </w:rPr>
        <w:t>分）</w:t>
      </w:r>
    </w:p>
    <w:tbl>
      <w:tblPr>
        <w:tblStyle w:val="5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822"/>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highlight w:val="none"/>
              </w:rPr>
            </w:pPr>
            <w:r>
              <w:rPr>
                <w:rFonts w:hint="eastAsia" w:ascii="宋体" w:hAnsi="宋体" w:cs="宋体"/>
                <w:b/>
                <w:bCs/>
                <w:sz w:val="24"/>
                <w:szCs w:val="24"/>
                <w:highlight w:val="none"/>
              </w:rPr>
              <w:t>序号</w:t>
            </w:r>
          </w:p>
        </w:tc>
        <w:tc>
          <w:tcPr>
            <w:tcW w:w="1822" w:type="dxa"/>
            <w:noWrap w:val="0"/>
            <w:vAlign w:val="center"/>
          </w:tcPr>
          <w:p>
            <w:pPr>
              <w:snapToGrid w:val="0"/>
              <w:jc w:val="center"/>
              <w:outlineLvl w:val="1"/>
              <w:rPr>
                <w:rFonts w:ascii="宋体"/>
                <w:b/>
                <w:bCs/>
                <w:sz w:val="24"/>
                <w:szCs w:val="24"/>
                <w:highlight w:val="none"/>
              </w:rPr>
            </w:pPr>
            <w:r>
              <w:rPr>
                <w:rFonts w:hint="eastAsia" w:ascii="宋体" w:hAnsi="宋体" w:cs="宋体"/>
                <w:b/>
                <w:bCs/>
                <w:sz w:val="24"/>
                <w:szCs w:val="24"/>
                <w:highlight w:val="none"/>
              </w:rPr>
              <w:t>评分因素</w:t>
            </w:r>
          </w:p>
        </w:tc>
        <w:tc>
          <w:tcPr>
            <w:tcW w:w="5581" w:type="dxa"/>
            <w:noWrap w:val="0"/>
            <w:vAlign w:val="center"/>
          </w:tcPr>
          <w:p>
            <w:pPr>
              <w:snapToGrid w:val="0"/>
              <w:jc w:val="center"/>
              <w:outlineLvl w:val="1"/>
              <w:rPr>
                <w:rFonts w:ascii="宋体"/>
                <w:b/>
                <w:bCs/>
                <w:sz w:val="24"/>
                <w:szCs w:val="24"/>
                <w:highlight w:val="none"/>
              </w:rPr>
            </w:pPr>
            <w:r>
              <w:rPr>
                <w:rFonts w:hint="eastAsia" w:ascii="宋体" w:hAnsi="宋体" w:cs="宋体"/>
                <w:b/>
                <w:bCs/>
                <w:sz w:val="24"/>
                <w:szCs w:val="24"/>
                <w:highlight w:val="none"/>
              </w:rPr>
              <w:t>评分标准</w:t>
            </w:r>
          </w:p>
        </w:tc>
        <w:tc>
          <w:tcPr>
            <w:tcW w:w="1276" w:type="dxa"/>
            <w:noWrap w:val="0"/>
            <w:vAlign w:val="center"/>
          </w:tcPr>
          <w:p>
            <w:pPr>
              <w:snapToGrid w:val="0"/>
              <w:jc w:val="center"/>
              <w:outlineLvl w:val="1"/>
              <w:rPr>
                <w:rFonts w:ascii="宋体"/>
                <w:b/>
                <w:bCs/>
                <w:sz w:val="24"/>
                <w:szCs w:val="24"/>
                <w:highlight w:val="none"/>
              </w:rPr>
            </w:pPr>
            <w:r>
              <w:rPr>
                <w:rFonts w:hint="eastAsia" w:ascii="宋体"/>
                <w:b/>
                <w:bCs/>
                <w:sz w:val="24"/>
                <w:szCs w:val="24"/>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22" w:type="dxa"/>
            <w:noWrap w:val="0"/>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sz w:val="24"/>
                <w:szCs w:val="24"/>
                <w:highlight w:val="none"/>
              </w:rPr>
              <w:t>供应商业绩</w:t>
            </w:r>
          </w:p>
        </w:tc>
        <w:tc>
          <w:tcPr>
            <w:tcW w:w="5581" w:type="dxa"/>
            <w:noWrap w:val="0"/>
            <w:vAlign w:val="center"/>
          </w:tcPr>
          <w:p>
            <w:pPr>
              <w:pStyle w:val="88"/>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供应商自2018年1月1日（以合同签订时间为准）以来，有</w:t>
            </w:r>
            <w:r>
              <w:rPr>
                <w:rFonts w:hint="eastAsia" w:ascii="宋体" w:hAnsi="宋体" w:eastAsia="宋体" w:cs="宋体"/>
                <w:sz w:val="24"/>
                <w:szCs w:val="24"/>
              </w:rPr>
              <w:t>母婴生活护理服务</w:t>
            </w:r>
            <w:r>
              <w:rPr>
                <w:rFonts w:hint="eastAsia" w:ascii="宋体" w:hAnsi="宋体" w:eastAsia="宋体" w:cs="宋体"/>
                <w:sz w:val="24"/>
                <w:szCs w:val="24"/>
                <w:lang w:val="en-US" w:eastAsia="zh-CN"/>
              </w:rPr>
              <w:t>类</w:t>
            </w:r>
            <w:r>
              <w:rPr>
                <w:rFonts w:hint="eastAsia" w:ascii="宋体" w:hAnsi="宋体" w:eastAsia="宋体" w:cs="宋体"/>
                <w:sz w:val="24"/>
                <w:szCs w:val="24"/>
                <w:lang w:eastAsia="zh-CN"/>
              </w:rPr>
              <w:t>业绩的，得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pPr>
              <w:widowControl/>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2、与同一采购单位签订的多份合同只按一个业绩计算。</w:t>
            </w:r>
          </w:p>
          <w:p>
            <w:pPr>
              <w:widowControl/>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若上述材料无法体现评审因素，则须另行提供由委托单位盖章的</w:t>
            </w:r>
            <w:r>
              <w:rPr>
                <w:rFonts w:hint="eastAsia" w:ascii="宋体" w:hAnsi="宋体" w:eastAsia="宋体" w:cs="宋体"/>
                <w:b/>
                <w:bCs/>
                <w:sz w:val="24"/>
                <w:szCs w:val="24"/>
                <w:lang w:val="en-US" w:eastAsia="zh-CN"/>
              </w:rPr>
              <w:t>业绩证明，若业绩证明无法充分体现评审要素，评标委员会可以不予认可。</w:t>
            </w:r>
          </w:p>
          <w:p>
            <w:pPr>
              <w:widowControl/>
              <w:ind w:firstLine="482" w:firstLineChars="200"/>
              <w:jc w:val="left"/>
              <w:rPr>
                <w:rFonts w:hint="default" w:eastAsia="宋体"/>
                <w:lang w:val="en-US" w:eastAsia="zh-CN"/>
              </w:rPr>
            </w:pPr>
            <w:r>
              <w:rPr>
                <w:rFonts w:hint="eastAsia" w:ascii="宋体" w:hAnsi="宋体" w:eastAsia="宋体" w:cs="宋体"/>
                <w:b/>
                <w:bCs/>
                <w:sz w:val="24"/>
                <w:szCs w:val="24"/>
                <w:lang w:val="en-US" w:eastAsia="zh-CN"/>
              </w:rPr>
              <w:t>4、业绩证明不可与资格审查文件中的业绩证明为同一个。</w:t>
            </w:r>
          </w:p>
        </w:tc>
        <w:tc>
          <w:tcPr>
            <w:tcW w:w="1276" w:type="dxa"/>
            <w:noWrap w:val="0"/>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2" w:type="dxa"/>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rPr>
              <w:t>企业实力</w:t>
            </w:r>
          </w:p>
        </w:tc>
        <w:tc>
          <w:tcPr>
            <w:tcW w:w="5581" w:type="dxa"/>
            <w:noWrap w:val="0"/>
            <w:vAlign w:val="center"/>
          </w:tcPr>
          <w:p>
            <w:pPr>
              <w:widowControl/>
              <w:numPr>
                <w:ilvl w:val="0"/>
                <w:numId w:val="7"/>
              </w:numPr>
              <w:jc w:val="left"/>
              <w:rPr>
                <w:rFonts w:hint="eastAsia" w:ascii="宋体" w:hAnsi="宋体" w:cs="宋体"/>
                <w:color w:val="000000"/>
                <w:kern w:val="0"/>
              </w:rPr>
            </w:pPr>
            <w:r>
              <w:rPr>
                <w:rFonts w:hint="eastAsia" w:ascii="宋体" w:hAnsi="宋体" w:cs="宋体"/>
                <w:color w:val="000000"/>
                <w:kern w:val="0"/>
                <w:sz w:val="24"/>
                <w:szCs w:val="24"/>
                <w:lang w:bidi="ar"/>
              </w:rPr>
              <w:t>供应商具备有效的质量管理体系ISO9001认证证书的，得2分</w:t>
            </w:r>
            <w:r>
              <w:rPr>
                <w:rFonts w:hint="eastAsia" w:ascii="宋体" w:hAnsi="宋体" w:cs="宋体"/>
                <w:color w:val="000000"/>
                <w:kern w:val="0"/>
              </w:rPr>
              <w:t>；</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供应商具备有效的环境管理体系ISO14001认证证书的，得2分；</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kern w:val="0"/>
                <w:sz w:val="24"/>
                <w:szCs w:val="24"/>
              </w:rPr>
              <w:t>供应商具备有效的ISO45001职业健康安全管理体系认证证书的</w:t>
            </w:r>
            <w:r>
              <w:rPr>
                <w:rFonts w:hint="eastAsia" w:ascii="宋体" w:hAnsi="宋体" w:cs="宋体"/>
                <w:color w:val="000000"/>
                <w:kern w:val="0"/>
                <w:sz w:val="24"/>
                <w:szCs w:val="24"/>
                <w:lang w:bidi="ar"/>
              </w:rPr>
              <w:t>，得2分。</w:t>
            </w:r>
          </w:p>
          <w:p>
            <w:pPr>
              <w:widowControl/>
              <w:jc w:val="left"/>
              <w:rPr>
                <w:rFonts w:hint="eastAsia" w:ascii="宋体" w:hAnsi="宋体" w:cs="宋体"/>
                <w:b/>
                <w:bCs/>
                <w:sz w:val="24"/>
                <w:szCs w:val="24"/>
              </w:rPr>
            </w:pPr>
            <w:r>
              <w:rPr>
                <w:rFonts w:hint="eastAsia" w:ascii="宋体" w:hAnsi="宋体" w:cs="宋体"/>
                <w:b/>
                <w:bCs/>
                <w:sz w:val="24"/>
                <w:szCs w:val="24"/>
              </w:rPr>
              <w:t>注：须同时提供①认证证书在“国家市场监督总局的全国认证认可</w:t>
            </w:r>
            <w:r>
              <w:rPr>
                <w:rFonts w:hint="eastAsia" w:ascii="宋体" w:hAnsi="宋体" w:eastAsia="宋体" w:cs="宋体"/>
                <w:b/>
                <w:bCs/>
                <w:sz w:val="24"/>
                <w:szCs w:val="24"/>
              </w:rPr>
              <w:t>信息公共服务平台（</w:t>
            </w:r>
            <w:r>
              <w:rPr>
                <w:rFonts w:hint="eastAsia" w:ascii="宋体" w:hAnsi="宋体" w:eastAsia="宋体" w:cs="宋体"/>
                <w:b/>
                <w:bCs/>
                <w:sz w:val="24"/>
                <w:szCs w:val="24"/>
                <w:lang w:eastAsia="zh-CN"/>
              </w:rPr>
              <w:t>http://cx.cnca.cn/CertECloud/index/index/page?currentPosition=</w:t>
            </w:r>
            <w:r>
              <w:rPr>
                <w:rFonts w:hint="eastAsia" w:ascii="宋体" w:hAnsi="宋体" w:eastAsia="宋体" w:cs="宋体"/>
                <w:b/>
                <w:bCs/>
                <w:sz w:val="24"/>
                <w:szCs w:val="24"/>
              </w:rPr>
              <w:t>）”</w:t>
            </w:r>
            <w:r>
              <w:rPr>
                <w:rFonts w:hint="eastAsia" w:ascii="宋体" w:hAnsi="宋体" w:cs="宋体"/>
                <w:b/>
                <w:bCs/>
                <w:sz w:val="24"/>
                <w:szCs w:val="24"/>
              </w:rPr>
              <w:t>的截图，并加盖供应商公章；②认证证书原件的复印件或扫描件，并加盖供应商公章。原件备查。</w:t>
            </w:r>
          </w:p>
        </w:tc>
        <w:tc>
          <w:tcPr>
            <w:tcW w:w="1276" w:type="dxa"/>
            <w:noWrap w:val="0"/>
            <w:vAlign w:val="center"/>
          </w:tcPr>
          <w:p>
            <w:pPr>
              <w:widowControl/>
              <w:jc w:val="center"/>
              <w:rPr>
                <w:rFonts w:hint="default" w:ascii="宋体" w:hAnsi="宋体" w:cs="宋体"/>
                <w:color w:val="000000"/>
                <w:kern w:val="0"/>
                <w:lang w:val="en-US" w:eastAsia="zh-CN"/>
              </w:rPr>
            </w:pPr>
            <w:r>
              <w:rPr>
                <w:rFonts w:hint="eastAsia" w:ascii="宋体" w:hAnsi="宋体" w:cs="宋体"/>
                <w:color w:val="000000"/>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822" w:type="dxa"/>
            <w:noWrap w:val="0"/>
            <w:vAlign w:val="center"/>
          </w:tcPr>
          <w:p>
            <w:pPr>
              <w:widowControl/>
              <w:jc w:val="center"/>
              <w:rPr>
                <w:rFonts w:hint="eastAsia" w:ascii="宋体" w:hAnsi="宋体" w:cs="宋体"/>
                <w:color w:val="000000"/>
                <w:kern w:val="0"/>
              </w:rPr>
            </w:pPr>
            <w:r>
              <w:rPr>
                <w:rFonts w:hint="eastAsia" w:ascii="宋体" w:hAnsi="宋体" w:cs="宋体"/>
                <w:bCs/>
                <w:sz w:val="24"/>
                <w:szCs w:val="24"/>
              </w:rPr>
              <w:t>项目组人员能力</w:t>
            </w:r>
          </w:p>
        </w:tc>
        <w:tc>
          <w:tcPr>
            <w:tcW w:w="5581" w:type="dxa"/>
            <w:noWrap w:val="0"/>
            <w:vAlign w:val="center"/>
          </w:tcPr>
          <w:p>
            <w:pPr>
              <w:pStyle w:val="50"/>
              <w:snapToGrid w:val="0"/>
              <w:spacing w:after="0"/>
              <w:ind w:firstLine="0" w:firstLineChars="0"/>
              <w:textAlignment w:val="baseline"/>
              <w:rPr>
                <w:rFonts w:ascii="宋体" w:hAnsi="宋体" w:cs="宋体"/>
                <w:color w:val="000000"/>
                <w:kern w:val="0"/>
                <w:sz w:val="24"/>
                <w:szCs w:val="24"/>
              </w:rPr>
            </w:pPr>
            <w:r>
              <w:rPr>
                <w:rFonts w:hint="eastAsia" w:ascii="宋体" w:hAnsi="宋体" w:cs="宋体"/>
                <w:color w:val="000000"/>
                <w:kern w:val="0"/>
                <w:sz w:val="24"/>
                <w:szCs w:val="24"/>
              </w:rPr>
              <w:t>拟派本项目团队人员中：</w:t>
            </w:r>
          </w:p>
          <w:p>
            <w:pPr>
              <w:pStyle w:val="50"/>
              <w:snapToGrid w:val="0"/>
              <w:spacing w:after="0"/>
              <w:ind w:firstLine="0" w:firstLineChars="0"/>
              <w:textAlignment w:val="baseline"/>
              <w:rPr>
                <w:rFonts w:ascii="宋体" w:hAnsi="宋体" w:cs="宋体"/>
                <w:color w:val="000000"/>
                <w:kern w:val="0"/>
                <w:sz w:val="24"/>
                <w:szCs w:val="24"/>
              </w:rPr>
            </w:pPr>
            <w:r>
              <w:rPr>
                <w:rFonts w:hint="eastAsia" w:ascii="宋体" w:hAnsi="宋体" w:cs="宋体"/>
                <w:color w:val="000000"/>
                <w:kern w:val="0"/>
                <w:sz w:val="24"/>
                <w:szCs w:val="24"/>
              </w:rPr>
              <w:t>1、有</w:t>
            </w:r>
            <w:r>
              <w:rPr>
                <w:rFonts w:hint="eastAsia" w:ascii="宋体" w:hAnsi="宋体" w:cs="宋体"/>
                <w:color w:val="000000"/>
                <w:kern w:val="0"/>
                <w:sz w:val="24"/>
                <w:szCs w:val="24"/>
                <w:lang w:val="en-US" w:eastAsia="zh-CN"/>
              </w:rPr>
              <w:t>育婴员（五级）证书</w:t>
            </w:r>
            <w:r>
              <w:rPr>
                <w:rFonts w:hint="eastAsia" w:ascii="宋体" w:hAnsi="宋体" w:cs="宋体"/>
                <w:color w:val="000000"/>
                <w:kern w:val="0"/>
                <w:sz w:val="24"/>
                <w:szCs w:val="24"/>
              </w:rPr>
              <w:t>的，每有一人得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分，最多得</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分；</w:t>
            </w:r>
          </w:p>
          <w:p>
            <w:pPr>
              <w:pStyle w:val="50"/>
              <w:snapToGrid w:val="0"/>
              <w:spacing w:after="0"/>
              <w:ind w:firstLine="0" w:firstLineChars="0"/>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2、有</w:t>
            </w:r>
            <w:r>
              <w:rPr>
                <w:rFonts w:hint="eastAsia" w:ascii="宋体" w:hAnsi="宋体" w:cs="宋体"/>
                <w:color w:val="000000"/>
                <w:kern w:val="0"/>
                <w:sz w:val="24"/>
                <w:szCs w:val="24"/>
                <w:lang w:val="en-US" w:eastAsia="zh-CN"/>
              </w:rPr>
              <w:t>中级育婴师（四级）证书</w:t>
            </w:r>
            <w:r>
              <w:rPr>
                <w:rFonts w:hint="eastAsia" w:ascii="宋体" w:hAnsi="宋体" w:cs="宋体"/>
                <w:color w:val="000000"/>
                <w:kern w:val="0"/>
                <w:sz w:val="24"/>
                <w:szCs w:val="24"/>
              </w:rPr>
              <w:t>的，每有一人得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分，最多得</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分；</w:t>
            </w:r>
          </w:p>
          <w:p>
            <w:pPr>
              <w:pStyle w:val="50"/>
              <w:snapToGrid w:val="0"/>
              <w:spacing w:after="0"/>
              <w:ind w:firstLine="0" w:firstLineChars="0"/>
              <w:textAlignment w:val="baseline"/>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有</w:t>
            </w:r>
            <w:r>
              <w:rPr>
                <w:rFonts w:hint="eastAsia" w:ascii="宋体" w:hAnsi="宋体" w:cs="宋体"/>
                <w:color w:val="000000"/>
                <w:kern w:val="0"/>
                <w:sz w:val="24"/>
                <w:szCs w:val="24"/>
                <w:lang w:val="en-US" w:eastAsia="zh-CN"/>
              </w:rPr>
              <w:t>高级育婴师（三级）证书</w:t>
            </w:r>
            <w:r>
              <w:rPr>
                <w:rFonts w:hint="eastAsia" w:ascii="宋体" w:hAnsi="宋体" w:cs="宋体"/>
                <w:color w:val="000000"/>
                <w:kern w:val="0"/>
                <w:sz w:val="24"/>
                <w:szCs w:val="24"/>
              </w:rPr>
              <w:t>的，每有一人得</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分，最多得</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分；</w:t>
            </w:r>
          </w:p>
          <w:p>
            <w:pPr>
              <w:pStyle w:val="2"/>
              <w:rPr>
                <w:rFonts w:hint="eastAsia"/>
                <w:lang w:val="en-US" w:eastAsia="zh-CN"/>
              </w:rPr>
            </w:pPr>
            <w:r>
              <w:rPr>
                <w:rFonts w:hint="eastAsia" w:ascii="宋体" w:hAnsi="宋体" w:eastAsia="宋体" w:cs="宋体"/>
                <w:b/>
                <w:bCs w:val="0"/>
                <w:color w:val="000000"/>
                <w:kern w:val="0"/>
                <w:sz w:val="24"/>
                <w:szCs w:val="24"/>
                <w:lang w:val="en-US" w:eastAsia="zh-CN" w:bidi="ar-SA"/>
              </w:rPr>
              <w:t>团队人员中同一人不重复得分。</w:t>
            </w:r>
          </w:p>
          <w:p>
            <w:pPr>
              <w:pStyle w:val="50"/>
              <w:snapToGrid w:val="0"/>
              <w:spacing w:after="0"/>
              <w:ind w:firstLine="0" w:firstLineChars="0"/>
              <w:rPr>
                <w:rFonts w:ascii="宋体" w:hAnsi="宋体" w:cs="宋体"/>
                <w:b/>
                <w:bCs/>
                <w:color w:val="auto"/>
                <w:sz w:val="24"/>
                <w:szCs w:val="24"/>
              </w:rPr>
            </w:pPr>
            <w:r>
              <w:rPr>
                <w:rFonts w:hint="eastAsia" w:ascii="宋体" w:hAnsi="宋体" w:cs="宋体"/>
                <w:b/>
                <w:bCs/>
                <w:color w:val="auto"/>
                <w:sz w:val="24"/>
                <w:szCs w:val="24"/>
              </w:rPr>
              <w:t>注：须同时提供①相关证书原件的复印件或扫描件；②拟派人员与供应商签订的有效劳动合同复印件或扫描件；③</w:t>
            </w:r>
            <w:r>
              <w:rPr>
                <w:rFonts w:hint="eastAsia" w:ascii="宋体" w:hAnsi="宋体" w:cs="宋体"/>
                <w:b/>
                <w:bCs/>
                <w:color w:val="auto"/>
                <w:kern w:val="0"/>
                <w:sz w:val="24"/>
                <w:szCs w:val="24"/>
              </w:rPr>
              <w:t>社保机构出具且盖章的磋商响应供应商为其连续交纳的近6个月（至少缴纳至202</w:t>
            </w:r>
            <w:r>
              <w:rPr>
                <w:rFonts w:hint="eastAsia" w:ascii="宋体" w:hAnsi="宋体" w:cs="宋体"/>
                <w:b/>
                <w:bCs/>
                <w:color w:val="auto"/>
                <w:kern w:val="0"/>
                <w:sz w:val="24"/>
                <w:szCs w:val="24"/>
                <w:lang w:val="en-US" w:eastAsia="zh-CN"/>
              </w:rPr>
              <w:t>2</w:t>
            </w:r>
            <w:r>
              <w:rPr>
                <w:rFonts w:hint="eastAsia" w:ascii="宋体" w:hAnsi="宋体" w:cs="宋体"/>
                <w:b/>
                <w:bCs/>
                <w:color w:val="auto"/>
                <w:kern w:val="0"/>
                <w:sz w:val="24"/>
                <w:szCs w:val="24"/>
              </w:rPr>
              <w:t>年</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月</w:t>
            </w:r>
            <w:r>
              <w:rPr>
                <w:rFonts w:hint="eastAsia" w:ascii="宋体" w:hAnsi="宋体" w:cs="宋体"/>
                <w:b/>
                <w:bCs/>
                <w:color w:val="auto"/>
                <w:kern w:val="0"/>
                <w:sz w:val="24"/>
                <w:szCs w:val="24"/>
                <w:lang w:val="en-US" w:eastAsia="zh-CN"/>
              </w:rPr>
              <w:t>份</w:t>
            </w:r>
            <w:r>
              <w:rPr>
                <w:rFonts w:hint="eastAsia" w:ascii="宋体" w:hAnsi="宋体" w:cs="宋体"/>
                <w:b/>
                <w:bCs/>
                <w:color w:val="auto"/>
                <w:kern w:val="0"/>
                <w:sz w:val="24"/>
                <w:szCs w:val="24"/>
              </w:rPr>
              <w:t>）的养老保险缴费清单复印件或扫描件</w:t>
            </w:r>
            <w:r>
              <w:rPr>
                <w:rFonts w:hint="eastAsia" w:ascii="宋体" w:hAnsi="宋体" w:cs="宋体"/>
                <w:b/>
                <w:bCs/>
                <w:color w:val="auto"/>
                <w:sz w:val="24"/>
                <w:szCs w:val="24"/>
              </w:rPr>
              <w:t>。</w:t>
            </w:r>
          </w:p>
          <w:p>
            <w:pPr>
              <w:widowControl/>
              <w:jc w:val="left"/>
              <w:rPr>
                <w:rFonts w:hint="eastAsia" w:ascii="宋体" w:hAnsi="宋体" w:cs="宋体"/>
                <w:b/>
                <w:bCs/>
                <w:sz w:val="24"/>
                <w:szCs w:val="24"/>
              </w:rPr>
            </w:pPr>
            <w:r>
              <w:rPr>
                <w:rFonts w:hint="eastAsia" w:ascii="宋体" w:hAnsi="宋体" w:cs="宋体"/>
                <w:b/>
                <w:bCs/>
                <w:color w:val="auto"/>
                <w:sz w:val="24"/>
                <w:szCs w:val="24"/>
              </w:rPr>
              <w:t>所有复印件或扫描件须加盖供应商公章，并加盖供应商公章。原件备查。</w:t>
            </w:r>
          </w:p>
        </w:tc>
        <w:tc>
          <w:tcPr>
            <w:tcW w:w="1276" w:type="dxa"/>
            <w:noWrap w:val="0"/>
            <w:vAlign w:val="center"/>
          </w:tcPr>
          <w:p>
            <w:pPr>
              <w:widowControl/>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822" w:type="dxa"/>
            <w:noWrap w:val="0"/>
            <w:vAlign w:val="center"/>
          </w:tcPr>
          <w:p>
            <w:pPr>
              <w:pStyle w:val="88"/>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管理及培训</w:t>
            </w:r>
          </w:p>
          <w:p>
            <w:pPr>
              <w:pStyle w:val="88"/>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方案</w:t>
            </w:r>
          </w:p>
        </w:tc>
        <w:tc>
          <w:tcPr>
            <w:tcW w:w="5581" w:type="dxa"/>
            <w:noWrap w:val="0"/>
            <w:vAlign w:val="center"/>
          </w:tcPr>
          <w:p>
            <w:pPr>
              <w:pStyle w:val="88"/>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供应商管理架构清晰，分工明确，考核制度落实到位</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对拟派护理员的岗前和在岗培训制作具体方案</w:t>
            </w:r>
            <w:r>
              <w:rPr>
                <w:rFonts w:hint="eastAsia" w:ascii="宋体" w:hAnsi="宋体" w:eastAsia="宋体" w:cs="宋体"/>
                <w:color w:val="000000"/>
                <w:sz w:val="24"/>
                <w:szCs w:val="24"/>
                <w:lang w:eastAsia="zh-CN"/>
              </w:rPr>
              <w:t>。</w:t>
            </w:r>
          </w:p>
          <w:p>
            <w:pPr>
              <w:pStyle w:val="88"/>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得6-7</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得3-5</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2</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pStyle w:val="88"/>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822" w:type="dxa"/>
            <w:noWrap w:val="0"/>
            <w:vAlign w:val="center"/>
          </w:tcPr>
          <w:p>
            <w:pPr>
              <w:pStyle w:val="88"/>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w:t>
            </w:r>
            <w:r>
              <w:rPr>
                <w:rFonts w:hint="eastAsia" w:ascii="宋体" w:hAnsi="宋体" w:cs="宋体"/>
                <w:color w:val="000000"/>
                <w:sz w:val="24"/>
                <w:szCs w:val="24"/>
                <w:lang w:val="en-US" w:eastAsia="zh-CN"/>
              </w:rPr>
              <w:t>实施及质量控制方案</w:t>
            </w:r>
          </w:p>
        </w:tc>
        <w:tc>
          <w:tcPr>
            <w:tcW w:w="5581" w:type="dxa"/>
            <w:noWrap w:val="0"/>
            <w:vAlign w:val="center"/>
          </w:tcPr>
          <w:p>
            <w:pPr>
              <w:pStyle w:val="88"/>
              <w:rPr>
                <w:rFonts w:hint="eastAsia" w:ascii="宋体" w:hAnsi="宋体" w:eastAsia="宋体" w:cs="宋体"/>
                <w:color w:val="000000"/>
                <w:sz w:val="24"/>
                <w:szCs w:val="24"/>
                <w:lang w:eastAsia="zh-CN"/>
              </w:rPr>
            </w:pPr>
            <w:r>
              <w:rPr>
                <w:rFonts w:hint="eastAsia" w:ascii="宋体" w:hAnsi="宋体" w:cs="宋体"/>
                <w:color w:val="000000" w:themeColor="text1"/>
                <w:kern w:val="0"/>
                <w:sz w:val="24"/>
                <w:szCs w:val="24"/>
                <w:lang w:bidi="ar"/>
                <w14:textFill>
                  <w14:solidFill>
                    <w14:schemeClr w14:val="tx1"/>
                  </w14:solidFill>
                </w14:textFill>
              </w:rPr>
              <w:t>根据供应商提供的</w:t>
            </w:r>
            <w:r>
              <w:rPr>
                <w:rFonts w:hint="eastAsia" w:ascii="宋体" w:hAnsi="宋体" w:cs="宋体"/>
                <w:color w:val="000000" w:themeColor="text1"/>
                <w:kern w:val="0"/>
                <w:sz w:val="24"/>
                <w:szCs w:val="24"/>
                <w:lang w:val="en-US" w:eastAsia="zh-CN" w:bidi="ar"/>
                <w14:textFill>
                  <w14:solidFill>
                    <w14:schemeClr w14:val="tx1"/>
                  </w14:solidFill>
                </w14:textFill>
              </w:rPr>
              <w:t>针对本项目的服务</w:t>
            </w:r>
            <w:r>
              <w:rPr>
                <w:rFonts w:ascii="宋体" w:hAnsi="宋体" w:cs="宋体"/>
                <w:color w:val="000000" w:themeColor="text1"/>
                <w:kern w:val="0"/>
                <w:sz w:val="24"/>
                <w:szCs w:val="24"/>
                <w:lang w:bidi="ar"/>
                <w14:textFill>
                  <w14:solidFill>
                    <w14:schemeClr w14:val="tx1"/>
                  </w14:solidFill>
                </w14:textFill>
              </w:rPr>
              <w:t>方案</w:t>
            </w:r>
            <w:r>
              <w:rPr>
                <w:rFonts w:hint="eastAsia" w:ascii="宋体" w:hAnsi="宋体" w:cs="宋体"/>
                <w:color w:val="000000" w:themeColor="text1"/>
                <w:kern w:val="0"/>
                <w:sz w:val="24"/>
                <w:szCs w:val="24"/>
                <w:lang w:bidi="ar"/>
                <w14:textFill>
                  <w14:solidFill>
                    <w14:schemeClr w14:val="tx1"/>
                  </w14:solidFill>
                </w14:textFill>
              </w:rPr>
              <w:t>，包括</w:t>
            </w:r>
            <w:r>
              <w:rPr>
                <w:rFonts w:ascii="宋体" w:hAnsi="宋体" w:cs="宋体"/>
                <w:color w:val="000000" w:themeColor="text1"/>
                <w:kern w:val="0"/>
                <w:sz w:val="24"/>
                <w:szCs w:val="24"/>
                <w:lang w:bidi="ar"/>
                <w14:textFill>
                  <w14:solidFill>
                    <w14:schemeClr w14:val="tx1"/>
                  </w14:solidFill>
                </w14:textFill>
              </w:rPr>
              <w:t>工作流程</w:t>
            </w:r>
            <w:r>
              <w:rPr>
                <w:rFonts w:hint="eastAsia" w:ascii="宋体" w:hAnsi="宋体" w:cs="宋体"/>
                <w:color w:val="000000" w:themeColor="text1"/>
                <w:kern w:val="0"/>
                <w:sz w:val="24"/>
                <w:szCs w:val="24"/>
                <w:lang w:bidi="ar"/>
                <w14:textFill>
                  <w14:solidFill>
                    <w14:schemeClr w14:val="tx1"/>
                  </w14:solidFill>
                </w14:textFill>
              </w:rPr>
              <w:t>、</w:t>
            </w:r>
            <w:r>
              <w:rPr>
                <w:rFonts w:ascii="宋体" w:hAnsi="宋体" w:cs="宋体"/>
                <w:color w:val="000000" w:themeColor="text1"/>
                <w:kern w:val="0"/>
                <w:sz w:val="24"/>
                <w:szCs w:val="24"/>
                <w:lang w:bidi="ar"/>
                <w14:textFill>
                  <w14:solidFill>
                    <w14:schemeClr w14:val="tx1"/>
                  </w14:solidFill>
                </w14:textFill>
              </w:rPr>
              <w:t>工作制度</w:t>
            </w:r>
            <w:r>
              <w:rPr>
                <w:rFonts w:hint="eastAsia" w:ascii="宋体" w:hAnsi="宋体" w:cs="宋体"/>
                <w:color w:val="000000" w:themeColor="text1"/>
                <w:kern w:val="0"/>
                <w:sz w:val="24"/>
                <w:szCs w:val="24"/>
                <w:lang w:bidi="ar"/>
                <w14:textFill>
                  <w14:solidFill>
                    <w14:schemeClr w14:val="tx1"/>
                  </w14:solidFill>
                </w14:textFill>
              </w:rPr>
              <w:t>、</w:t>
            </w:r>
            <w:r>
              <w:rPr>
                <w:rFonts w:ascii="宋体" w:hAnsi="宋体" w:cs="宋体"/>
                <w:color w:val="000000" w:themeColor="text1"/>
                <w:kern w:val="0"/>
                <w:sz w:val="24"/>
                <w:szCs w:val="24"/>
                <w:lang w:bidi="ar"/>
                <w14:textFill>
                  <w14:solidFill>
                    <w14:schemeClr w14:val="tx1"/>
                  </w14:solidFill>
                </w14:textFill>
              </w:rPr>
              <w:t>时间安排</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cs="宋体"/>
                <w:color w:val="000000" w:themeColor="text1"/>
                <w:kern w:val="0"/>
                <w:sz w:val="24"/>
                <w:szCs w:val="24"/>
                <w:lang w:val="en-US" w:eastAsia="zh-CN" w:bidi="ar"/>
                <w14:textFill>
                  <w14:solidFill>
                    <w14:schemeClr w14:val="tx1"/>
                  </w14:solidFill>
                </w14:textFill>
              </w:rPr>
              <w:t>项目质量保障等，</w:t>
            </w:r>
            <w:r>
              <w:rPr>
                <w:rFonts w:ascii="宋体" w:hAnsi="宋体" w:cs="宋体"/>
                <w:color w:val="000000" w:themeColor="text1"/>
                <w:kern w:val="0"/>
                <w:sz w:val="24"/>
                <w:szCs w:val="24"/>
                <w:lang w:bidi="ar"/>
                <w14:textFill>
                  <w14:solidFill>
                    <w14:schemeClr w14:val="tx1"/>
                  </w14:solidFill>
                </w14:textFill>
              </w:rPr>
              <w:t>由评委横向比较后打分</w:t>
            </w:r>
            <w:r>
              <w:rPr>
                <w:rFonts w:hint="eastAsia" w:ascii="宋体" w:hAnsi="宋体" w:cs="宋体"/>
                <w:color w:val="000000" w:themeColor="text1"/>
                <w:kern w:val="0"/>
                <w:sz w:val="24"/>
                <w:szCs w:val="24"/>
                <w:lang w:bidi="ar"/>
                <w14:textFill>
                  <w14:solidFill>
                    <w14:schemeClr w14:val="tx1"/>
                  </w14:solidFill>
                </w14:textFill>
              </w:rPr>
              <w:t>，</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得6-7</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得3-5</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2</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w:t>
      </w:r>
      <w:r>
        <w:rPr>
          <w:rFonts w:hint="eastAsia" w:ascii="宋体" w:hAnsi="宋体" w:cs="宋体"/>
          <w:b/>
          <w:bCs/>
          <w:sz w:val="24"/>
          <w:szCs w:val="24"/>
          <w:u w:val="thick" w:color="FF0000"/>
          <w:lang w:val="en-US" w:eastAsia="zh-CN"/>
        </w:rPr>
        <w:t>供应商</w:t>
      </w:r>
      <w:r>
        <w:rPr>
          <w:rFonts w:hint="eastAsia" w:ascii="宋体" w:hAnsi="宋体" w:cs="宋体"/>
          <w:b/>
          <w:bCs/>
          <w:sz w:val="24"/>
          <w:szCs w:val="24"/>
          <w:u w:val="thick" w:color="FF0000"/>
        </w:rPr>
        <w:t>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1、本次项目LDR一体化病房生活照护服务</w:t>
      </w:r>
      <w:r>
        <w:rPr>
          <w:rFonts w:hint="eastAsia" w:ascii="宋体" w:hAnsi="宋体" w:cs="宋体"/>
          <w:b/>
          <w:sz w:val="24"/>
          <w:szCs w:val="24"/>
          <w:highlight w:val="none"/>
        </w:rPr>
        <w:t>最高</w:t>
      </w:r>
      <w:r>
        <w:rPr>
          <w:rFonts w:hint="eastAsia" w:ascii="宋体" w:hAnsi="宋体" w:cs="宋体"/>
          <w:b/>
          <w:sz w:val="24"/>
          <w:szCs w:val="24"/>
          <w:highlight w:val="none"/>
          <w:lang w:val="en-US" w:eastAsia="zh-CN"/>
        </w:rPr>
        <w:t>单价</w:t>
      </w:r>
      <w:r>
        <w:rPr>
          <w:rFonts w:hint="eastAsia" w:ascii="宋体" w:hAnsi="宋体" w:cs="宋体"/>
          <w:b/>
          <w:sz w:val="24"/>
          <w:szCs w:val="24"/>
          <w:highlight w:val="none"/>
        </w:rPr>
        <w:t>限价人民币</w:t>
      </w:r>
      <w:r>
        <w:rPr>
          <w:rFonts w:hint="eastAsia" w:ascii="宋体" w:hAnsi="宋体" w:cs="宋体"/>
          <w:b/>
          <w:sz w:val="24"/>
          <w:szCs w:val="24"/>
          <w:highlight w:val="none"/>
          <w:lang w:val="en-US" w:eastAsia="zh-CN"/>
        </w:rPr>
        <w:t>4200</w:t>
      </w:r>
      <w:r>
        <w:rPr>
          <w:rFonts w:hint="eastAsia" w:ascii="宋体" w:hAnsi="宋体" w:cs="宋体"/>
          <w:b/>
          <w:sz w:val="24"/>
          <w:szCs w:val="24"/>
          <w:highlight w:val="none"/>
        </w:rPr>
        <w:t xml:space="preserve"> 元/人/月</w:t>
      </w:r>
      <w:r>
        <w:rPr>
          <w:rFonts w:hint="eastAsia" w:ascii="宋体" w:hAnsi="宋体" w:cs="宋体"/>
          <w:b/>
          <w:sz w:val="24"/>
          <w:szCs w:val="24"/>
          <w:highlight w:val="none"/>
          <w:lang w:eastAsia="zh-CN"/>
        </w:rPr>
        <w:t>，</w:t>
      </w:r>
      <w:r>
        <w:rPr>
          <w:rFonts w:hint="eastAsia" w:ascii="宋体" w:hAnsi="宋体" w:cs="宋体"/>
          <w:b/>
          <w:sz w:val="24"/>
          <w:szCs w:val="24"/>
        </w:rPr>
        <w:t>报价不得</w:t>
      </w:r>
      <w:r>
        <w:rPr>
          <w:rFonts w:hint="eastAsia" w:ascii="宋体" w:hAnsi="宋体" w:cs="宋体"/>
          <w:b/>
          <w:sz w:val="24"/>
          <w:szCs w:val="24"/>
          <w:lang w:val="en-US" w:eastAsia="zh-CN"/>
        </w:rPr>
        <w:t>高于或等于最高</w:t>
      </w:r>
      <w:r>
        <w:rPr>
          <w:rFonts w:hint="eastAsia" w:ascii="宋体" w:hAnsi="宋体" w:cs="宋体"/>
          <w:b/>
          <w:sz w:val="24"/>
          <w:szCs w:val="24"/>
        </w:rPr>
        <w:t>限价，否则做无效</w:t>
      </w:r>
      <w:r>
        <w:rPr>
          <w:rFonts w:hint="eastAsia" w:ascii="宋体" w:hAnsi="宋体" w:cs="宋体"/>
          <w:b/>
          <w:sz w:val="24"/>
          <w:szCs w:val="24"/>
          <w:lang w:val="en-US" w:eastAsia="zh-CN"/>
        </w:rPr>
        <w:t>响应</w:t>
      </w:r>
      <w:r>
        <w:rPr>
          <w:rFonts w:hint="eastAsia" w:ascii="宋体" w:hAnsi="宋体" w:cs="宋体"/>
          <w:b/>
          <w:sz w:val="24"/>
          <w:szCs w:val="24"/>
        </w:rPr>
        <w:t>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color w:val="auto"/>
          <w:sz w:val="24"/>
          <w:szCs w:val="24"/>
        </w:rPr>
      </w:pPr>
      <w:r>
        <w:rPr>
          <w:rFonts w:hint="eastAsia" w:ascii="宋体" w:hAnsi="宋体" w:cs="宋体"/>
          <w:b/>
          <w:sz w:val="24"/>
          <w:szCs w:val="24"/>
        </w:rPr>
        <w:t>商务报价</w:t>
      </w:r>
      <w:r>
        <w:rPr>
          <w:rFonts w:hint="eastAsia" w:ascii="宋体" w:hAnsi="宋体" w:cs="宋体"/>
          <w:b/>
          <w:kern w:val="0"/>
          <w:sz w:val="24"/>
          <w:szCs w:val="24"/>
        </w:rPr>
        <w:t>响</w:t>
      </w:r>
      <w:r>
        <w:rPr>
          <w:rFonts w:hint="eastAsia" w:ascii="宋体" w:hAnsi="宋体" w:cs="宋体"/>
          <w:b/>
          <w:color w:val="auto"/>
          <w:kern w:val="0"/>
          <w:sz w:val="24"/>
          <w:szCs w:val="24"/>
        </w:rPr>
        <w:t>应</w:t>
      </w:r>
      <w:r>
        <w:rPr>
          <w:rFonts w:hint="eastAsia" w:ascii="宋体" w:hAnsi="宋体" w:cs="宋体"/>
          <w:b/>
          <w:color w:val="auto"/>
          <w:sz w:val="24"/>
          <w:szCs w:val="24"/>
        </w:rPr>
        <w:t>分 =（磋商基准价/最后磋商报价）×30%×100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363573858"/>
      <w:bookmarkStart w:id="61" w:name="_Toc94585343"/>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w:t>
      </w:r>
      <w:r>
        <w:rPr>
          <w:rFonts w:hint="eastAsia" w:ascii="宋体" w:hAnsi="宋体" w:cs="宋体"/>
          <w:color w:val="auto"/>
          <w:sz w:val="24"/>
          <w:szCs w:val="24"/>
          <w:lang w:val="en-US" w:eastAsia="zh-CN"/>
        </w:rPr>
        <w:t>单位</w:t>
      </w:r>
      <w:r>
        <w:rPr>
          <w:rFonts w:hint="eastAsia" w:ascii="宋体" w:hAnsi="宋体" w:cs="宋体"/>
          <w:color w:val="auto"/>
          <w:sz w:val="24"/>
          <w:szCs w:val="24"/>
        </w:rPr>
        <w:t>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color w:val="auto"/>
          <w:sz w:val="24"/>
          <w:szCs w:val="24"/>
        </w:rPr>
      </w:pPr>
      <w:r>
        <w:rPr>
          <w:rFonts w:hint="eastAsia" w:ascii="宋体" w:hAnsi="宋体" w:cs="宋体"/>
          <w:b/>
          <w:bCs/>
          <w:color w:val="auto"/>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w:t>
      </w:r>
      <w:r>
        <w:rPr>
          <w:rFonts w:hint="eastAsia" w:ascii="宋体" w:hAnsi="宋体" w:cs="宋体"/>
          <w:sz w:val="24"/>
          <w:szCs w:val="24"/>
          <w:lang w:val="en-US" w:eastAsia="zh-CN"/>
        </w:rPr>
        <w:t>或最高限价</w:t>
      </w:r>
      <w:r>
        <w:rPr>
          <w:rFonts w:hint="eastAsia" w:ascii="宋体" w:hAnsi="宋体" w:cs="宋体"/>
          <w:sz w:val="24"/>
          <w:szCs w:val="24"/>
        </w:rPr>
        <w:t>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w:t>
      </w:r>
      <w:r>
        <w:rPr>
          <w:rFonts w:hint="eastAsia" w:ascii="宋体" w:hAnsi="宋体" w:cs="宋体"/>
          <w:sz w:val="24"/>
          <w:szCs w:val="24"/>
          <w:lang w:val="en-US" w:eastAsia="zh-CN"/>
        </w:rPr>
        <w:t>响应</w:t>
      </w:r>
      <w:r>
        <w:rPr>
          <w:rFonts w:hint="eastAsia" w:ascii="宋体" w:hAnsi="宋体" w:cs="宋体"/>
          <w:sz w:val="24"/>
          <w:szCs w:val="24"/>
        </w:rPr>
        <w:t>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w:t>
      </w:r>
      <w:r>
        <w:rPr>
          <w:rFonts w:hint="eastAsia" w:ascii="宋体" w:hAnsi="宋体" w:cs="宋体"/>
          <w:sz w:val="24"/>
          <w:szCs w:val="24"/>
          <w:lang w:val="en-US" w:eastAsia="zh-CN"/>
        </w:rPr>
        <w:t>或最高限价</w:t>
      </w:r>
      <w:r>
        <w:rPr>
          <w:rFonts w:hint="eastAsia" w:ascii="宋体" w:hAnsi="宋体" w:cs="宋体"/>
          <w:sz w:val="24"/>
          <w:szCs w:val="24"/>
        </w:rPr>
        <w:t>，采购单位不能支付的；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eastAsia="宋体" w:cs="宋体"/>
          <w:sz w:val="24"/>
          <w:szCs w:val="24"/>
          <w:lang w:eastAsia="zh-CN"/>
        </w:rPr>
        <w:t>“江苏省政府采购网（http://www.ccgp-jiangsu.gov.cn/）-</w:t>
      </w:r>
      <w:r>
        <w:rPr>
          <w:rFonts w:hint="eastAsia" w:ascii="宋体" w:hAnsi="宋体" w:eastAsia="宋体" w:cs="宋体"/>
          <w:sz w:val="24"/>
          <w:szCs w:val="24"/>
          <w:lang w:val="en-US" w:eastAsia="zh-CN"/>
        </w:rPr>
        <w:t>结果</w:t>
      </w:r>
      <w:r>
        <w:rPr>
          <w:rFonts w:hint="eastAsia" w:ascii="宋体" w:hAnsi="宋体" w:eastAsia="宋体" w:cs="宋体"/>
          <w:sz w:val="24"/>
          <w:szCs w:val="24"/>
          <w:lang w:eastAsia="zh-CN"/>
        </w:rPr>
        <w:t>公告”栏、南通市卫生健康委员会官网（http://wjw.nantong.gov.cn）和南</w:t>
      </w:r>
      <w:r>
        <w:rPr>
          <w:rFonts w:hint="eastAsia" w:ascii="宋体" w:hAnsi="宋体" w:cs="宋体"/>
          <w:sz w:val="24"/>
          <w:szCs w:val="24"/>
        </w:rPr>
        <w:t>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3"/>
        <w:keepNext w:val="0"/>
        <w:keepLines w:val="0"/>
        <w:numPr>
          <w:ilvl w:val="0"/>
          <w:numId w:val="0"/>
        </w:numPr>
        <w:snapToGrid w:val="0"/>
        <w:spacing w:before="0" w:after="0" w:line="360" w:lineRule="auto"/>
        <w:jc w:val="center"/>
        <w:rPr>
          <w:rFonts w:ascii="宋体"/>
          <w:b w:val="0"/>
          <w:bCs w:val="0"/>
          <w:w w:val="80"/>
          <w:sz w:val="36"/>
          <w:szCs w:val="36"/>
        </w:rPr>
      </w:pPr>
      <w:r>
        <w:rPr>
          <w:rFonts w:ascii="宋体"/>
          <w:w w:val="80"/>
        </w:rPr>
        <w:br w:type="page"/>
      </w:r>
      <w:bookmarkEnd w:id="60"/>
      <w:bookmarkEnd w:id="61"/>
      <w:r>
        <w:rPr>
          <w:rFonts w:hint="eastAsia" w:ascii="宋体" w:hAnsi="宋体" w:cs="宋体"/>
          <w:w w:val="80"/>
        </w:rPr>
        <w:t>第五章  合同主要条款</w:t>
      </w:r>
      <w:bookmarkStart w:id="75" w:name="_Toc20744795"/>
      <w:bookmarkStart w:id="76" w:name="_Toc20744258"/>
      <w:bookmarkStart w:id="77" w:name="_Toc39047827"/>
    </w:p>
    <w:p>
      <w:pPr>
        <w:spacing w:line="400" w:lineRule="exact"/>
        <w:jc w:val="center"/>
        <w:rPr>
          <w:rFonts w:ascii="宋体"/>
          <w:b/>
          <w:bCs/>
          <w:sz w:val="36"/>
          <w:szCs w:val="36"/>
        </w:rPr>
      </w:pPr>
      <w:bookmarkStart w:id="78" w:name="_Toc451664164"/>
      <w:bookmarkStart w:id="79" w:name="_Toc434460932"/>
      <w:bookmarkStart w:id="80" w:name="_Toc451315906"/>
      <w:bookmarkStart w:id="81" w:name="_Toc434897340"/>
      <w:bookmarkStart w:id="82" w:name="_Toc434462836"/>
      <w:bookmarkStart w:id="83" w:name="_Toc434462225"/>
      <w:bookmarkStart w:id="84" w:name="_Toc451315989"/>
      <w:bookmarkStart w:id="85" w:name="_Ref451243616"/>
      <w:bookmarkStart w:id="86" w:name="_Ref451313954"/>
      <w:r>
        <w:rPr>
          <w:rFonts w:hint="eastAsia" w:ascii="宋体" w:hAnsi="宋体" w:cs="宋体"/>
          <w:b/>
          <w:bCs/>
          <w:w w:val="80"/>
          <w:kern w:val="44"/>
          <w:sz w:val="36"/>
          <w:szCs w:val="36"/>
        </w:rPr>
        <w:t>合同书</w:t>
      </w:r>
      <w:bookmarkEnd w:id="78"/>
      <w:bookmarkEnd w:id="79"/>
      <w:bookmarkEnd w:id="80"/>
      <w:bookmarkEnd w:id="81"/>
      <w:bookmarkEnd w:id="82"/>
      <w:bookmarkEnd w:id="83"/>
      <w:bookmarkEnd w:id="84"/>
      <w:bookmarkEnd w:id="85"/>
      <w:bookmarkEnd w:id="86"/>
    </w:p>
    <w:p>
      <w:pPr>
        <w:spacing w:line="440" w:lineRule="exact"/>
        <w:rPr>
          <w:rFonts w:ascii="宋体" w:hAnsi="宋体"/>
          <w:sz w:val="24"/>
          <w:szCs w:val="24"/>
        </w:rPr>
      </w:pPr>
    </w:p>
    <w:p>
      <w:pPr>
        <w:snapToGrid w:val="0"/>
        <w:spacing w:line="360" w:lineRule="auto"/>
        <w:jc w:val="left"/>
        <w:textAlignment w:val="baseline"/>
        <w:rPr>
          <w:rFonts w:ascii="宋体" w:hAnsi="宋体" w:cs="宋体"/>
          <w:sz w:val="24"/>
          <w:szCs w:val="24"/>
          <w:u w:val="single"/>
        </w:rPr>
      </w:pPr>
      <w:r>
        <w:rPr>
          <w:rFonts w:hint="eastAsia" w:ascii="宋体" w:hAnsi="宋体" w:cs="宋体"/>
          <w:spacing w:val="46"/>
          <w:sz w:val="24"/>
          <w:szCs w:val="24"/>
        </w:rPr>
        <w:t>采购</w:t>
      </w:r>
      <w:r>
        <w:rPr>
          <w:rFonts w:hint="eastAsia" w:ascii="宋体" w:hAnsi="宋体" w:cs="宋体"/>
          <w:sz w:val="24"/>
          <w:szCs w:val="24"/>
          <w:highlight w:val="none"/>
          <w:lang w:val="en-US" w:eastAsia="zh-CN"/>
        </w:rPr>
        <w:t>单 位</w:t>
      </w:r>
      <w:r>
        <w:rPr>
          <w:rFonts w:hint="eastAsia" w:ascii="宋体" w:hAnsi="宋体" w:cs="宋体"/>
          <w:sz w:val="24"/>
          <w:szCs w:val="24"/>
        </w:rPr>
        <w:t>（或称甲方）：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bCs/>
          <w:sz w:val="24"/>
          <w:szCs w:val="24"/>
        </w:rPr>
      </w:pPr>
      <w:r>
        <w:rPr>
          <w:rFonts w:hint="eastAsia" w:ascii="宋体" w:hAnsi="宋体" w:cs="宋体"/>
          <w:sz w:val="24"/>
          <w:szCs w:val="24"/>
        </w:rPr>
        <w:t>成交供应商（或称乙方）：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color="000000"/>
        </w:rPr>
        <w:t>202</w:t>
      </w:r>
      <w:r>
        <w:rPr>
          <w:rFonts w:hint="eastAsia" w:ascii="宋体" w:hAnsi="宋体" w:cs="宋体"/>
          <w:sz w:val="24"/>
          <w:szCs w:val="24"/>
          <w:u w:val="single" w:color="000000"/>
          <w:lang w:val="en-US" w:eastAsia="zh-CN"/>
        </w:rPr>
        <w:t>2</w:t>
      </w:r>
      <w:r>
        <w:rPr>
          <w:rFonts w:hint="eastAsia" w:ascii="宋体" w:hAnsi="宋体" w:cs="宋体"/>
          <w:sz w:val="24"/>
          <w:szCs w:val="24"/>
        </w:rPr>
        <w:t>年</w:t>
      </w:r>
      <w:r>
        <w:rPr>
          <w:rFonts w:hint="eastAsia" w:ascii="宋体" w:hAnsi="宋体" w:cs="宋体"/>
          <w:sz w:val="24"/>
          <w:szCs w:val="24"/>
          <w:u w:val="single" w:color="000000"/>
        </w:rPr>
        <w:t xml:space="preserve">   </w:t>
      </w:r>
      <w:r>
        <w:rPr>
          <w:rFonts w:hint="eastAsia" w:ascii="宋体" w:hAnsi="宋体" w:cs="宋体"/>
          <w:sz w:val="24"/>
          <w:szCs w:val="24"/>
        </w:rPr>
        <w:t>月</w:t>
      </w:r>
      <w:r>
        <w:rPr>
          <w:rFonts w:hint="eastAsia" w:ascii="宋体" w:hAnsi="宋体" w:cs="宋体"/>
          <w:sz w:val="24"/>
          <w:szCs w:val="24"/>
          <w:u w:val="single" w:color="000000"/>
        </w:rPr>
        <w:t xml:space="preserve">   </w:t>
      </w:r>
      <w:r>
        <w:rPr>
          <w:rFonts w:hint="eastAsia" w:ascii="宋体" w:hAnsi="宋体" w:cs="宋体"/>
          <w:sz w:val="24"/>
          <w:szCs w:val="24"/>
        </w:rPr>
        <w:t>日</w:t>
      </w:r>
    </w:p>
    <w:p>
      <w:pPr>
        <w:snapToGrid w:val="0"/>
        <w:spacing w:line="360" w:lineRule="auto"/>
        <w:jc w:val="left"/>
        <w:textAlignment w:val="baseline"/>
        <w:rPr>
          <w:sz w:val="24"/>
          <w:szCs w:val="24"/>
        </w:rPr>
      </w:pPr>
      <w:r>
        <w:rPr>
          <w:rFonts w:hint="eastAsia" w:ascii="宋体" w:hAnsi="宋体" w:cs="宋体"/>
          <w:sz w:val="24"/>
          <w:szCs w:val="24"/>
        </w:rPr>
        <w:t>签订地点：</w:t>
      </w:r>
      <w:r>
        <w:rPr>
          <w:rFonts w:hint="eastAsia" w:ascii="宋体" w:hAnsi="宋体" w:cs="宋体"/>
          <w:sz w:val="24"/>
          <w:szCs w:val="24"/>
          <w:u w:val="single" w:color="000000"/>
        </w:rPr>
        <w:t xml:space="preserve">                            </w:t>
      </w:r>
    </w:p>
    <w:p>
      <w:pPr>
        <w:spacing w:line="360" w:lineRule="auto"/>
        <w:ind w:firstLine="480" w:firstLineChars="200"/>
        <w:rPr>
          <w:rFonts w:ascii="宋体" w:hAnsi="宋体"/>
          <w:sz w:val="24"/>
          <w:szCs w:val="24"/>
        </w:rPr>
      </w:pPr>
      <w:r>
        <w:rPr>
          <w:rFonts w:hint="eastAsia"/>
          <w:sz w:val="24"/>
          <w:szCs w:val="24"/>
        </w:rPr>
        <w:t>根据</w:t>
      </w:r>
      <w:r>
        <w:rPr>
          <w:sz w:val="24"/>
          <w:szCs w:val="24"/>
        </w:rPr>
        <w:t>《中华人民共和国政府采购法》规定，</w:t>
      </w:r>
      <w:r>
        <w:rPr>
          <w:rFonts w:hint="eastAsia" w:ascii="宋体" w:hAnsi="宋体" w:cs="宋体"/>
          <w:bCs/>
          <w:sz w:val="24"/>
          <w:szCs w:val="24"/>
          <w:u w:val="single" w:color="000000"/>
          <w:lang w:eastAsia="zh-CN"/>
        </w:rPr>
        <w:t>南通市妇幼保健院住院患者生活照护服务项目</w:t>
      </w:r>
      <w:r>
        <w:rPr>
          <w:sz w:val="24"/>
          <w:szCs w:val="24"/>
        </w:rPr>
        <w:t>实行</w:t>
      </w:r>
      <w:r>
        <w:rPr>
          <w:rFonts w:hint="eastAsia"/>
          <w:sz w:val="24"/>
          <w:szCs w:val="24"/>
        </w:rPr>
        <w:t>竞争性磋商</w:t>
      </w:r>
      <w:r>
        <w:rPr>
          <w:sz w:val="24"/>
          <w:szCs w:val="24"/>
        </w:rPr>
        <w:t>方式采购。本着公开、公平、公正和择优的原则，经专家评委严格评审并推荐乙方为成交供应商。在真实、充分地表达各自意愿的基础上，根据《中华人民共和国</w:t>
      </w:r>
      <w:r>
        <w:rPr>
          <w:rFonts w:hint="eastAsia"/>
          <w:sz w:val="24"/>
          <w:szCs w:val="24"/>
        </w:rPr>
        <w:t>民法典</w:t>
      </w:r>
      <w:r>
        <w:rPr>
          <w:sz w:val="24"/>
          <w:szCs w:val="24"/>
        </w:rPr>
        <w:t>》的规定，达成如下协议，并由双方共同恪守。</w:t>
      </w:r>
    </w:p>
    <w:p>
      <w:pPr>
        <w:spacing w:line="360" w:lineRule="auto"/>
        <w:ind w:firstLine="480" w:firstLineChars="200"/>
        <w:rPr>
          <w:rFonts w:ascii="宋体" w:hAnsi="宋体"/>
          <w:sz w:val="24"/>
          <w:szCs w:val="24"/>
        </w:rPr>
      </w:pPr>
    </w:p>
    <w:p>
      <w:pPr>
        <w:pStyle w:val="13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b/>
          <w:sz w:val="24"/>
          <w:szCs w:val="24"/>
          <w:lang w:val="en-US" w:eastAsia="zh-CN"/>
        </w:rPr>
      </w:pPr>
      <w:r>
        <w:rPr>
          <w:rFonts w:hint="eastAsia" w:ascii="宋体" w:hAnsi="宋体" w:eastAsia="宋体" w:cs="宋体"/>
          <w:color w:val="000000"/>
          <w:kern w:val="0"/>
          <w:sz w:val="24"/>
          <w:szCs w:val="24"/>
        </w:rPr>
        <w:t>为了贯彻卫生部《2010优质护理示范工程》和“三好一满意”活动的要求，规范医院住院病人生活照护服务内容，提高服务质量，进而满足病人对生活照护的需求。按优质生活照护服务标准及流程为孕产妇、新生儿以及病患提供优质生活照护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rPr>
          <w:rFonts w:hint="eastAsia" w:ascii="宋体" w:hAnsi="宋体" w:cs="宋体"/>
          <w:b/>
          <w:kern w:val="0"/>
          <w:sz w:val="24"/>
          <w:szCs w:val="24"/>
          <w:lang w:val="en-US" w:eastAsia="zh-CN"/>
        </w:rPr>
      </w:pPr>
      <w:r>
        <w:rPr>
          <w:rFonts w:hint="eastAsia" w:ascii="宋体" w:hAnsi="宋体"/>
          <w:b/>
          <w:sz w:val="24"/>
          <w:szCs w:val="24"/>
          <w:lang w:val="en-US" w:eastAsia="zh-CN"/>
        </w:rPr>
        <w:t>一</w:t>
      </w:r>
      <w:r>
        <w:rPr>
          <w:rFonts w:hint="eastAsia" w:ascii="宋体" w:hAnsi="宋体"/>
          <w:b/>
          <w:sz w:val="24"/>
          <w:szCs w:val="24"/>
        </w:rPr>
        <w:t>、</w:t>
      </w:r>
      <w:r>
        <w:rPr>
          <w:rFonts w:hint="eastAsia" w:ascii="宋体" w:hAnsi="宋体" w:cs="宋体"/>
          <w:b/>
          <w:kern w:val="0"/>
          <w:sz w:val="24"/>
          <w:szCs w:val="24"/>
          <w:lang w:val="en-US" w:eastAsia="zh-CN"/>
        </w:rPr>
        <w:t>服务范围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cs="宋体"/>
          <w:b w:val="0"/>
          <w:bCs/>
          <w:kern w:val="0"/>
          <w:sz w:val="24"/>
          <w:szCs w:val="24"/>
          <w:lang w:val="en-US" w:eastAsia="zh-CN"/>
        </w:rPr>
        <w:t>1、</w:t>
      </w:r>
      <w:r>
        <w:rPr>
          <w:rFonts w:hint="eastAsia" w:ascii="宋体" w:hAnsi="宋体" w:eastAsia="宋体" w:cs="宋体"/>
          <w:b w:val="0"/>
          <w:bCs/>
          <w:color w:val="000000"/>
          <w:sz w:val="24"/>
          <w:szCs w:val="24"/>
        </w:rPr>
        <w:t>服务范围：</w:t>
      </w:r>
      <w:r>
        <w:rPr>
          <w:rFonts w:hint="eastAsia" w:ascii="宋体" w:hAnsi="宋体" w:cs="宋体"/>
          <w:color w:val="000000"/>
          <w:kern w:val="2"/>
          <w:sz w:val="24"/>
          <w:szCs w:val="24"/>
          <w:lang w:val="en-US" w:eastAsia="zh-CN" w:bidi="ar-SA"/>
        </w:rPr>
        <w:t>乙方</w:t>
      </w:r>
      <w:r>
        <w:rPr>
          <w:rFonts w:hint="eastAsia" w:ascii="宋体" w:hAnsi="宋体" w:eastAsia="宋体" w:cs="宋体"/>
          <w:b w:val="0"/>
          <w:bCs/>
          <w:color w:val="000000"/>
          <w:sz w:val="24"/>
          <w:szCs w:val="24"/>
        </w:rPr>
        <w:t>以生活照护团队服务和特需生活照料（一对一）服务模式，为</w:t>
      </w:r>
      <w:r>
        <w:rPr>
          <w:rFonts w:hint="eastAsia" w:ascii="宋体" w:hAnsi="宋体" w:cs="宋体"/>
          <w:b w:val="0"/>
          <w:bCs/>
          <w:color w:val="000000"/>
          <w:sz w:val="24"/>
          <w:szCs w:val="24"/>
          <w:lang w:val="en-US" w:eastAsia="zh-CN"/>
        </w:rPr>
        <w:t>甲方</w:t>
      </w:r>
      <w:r>
        <w:rPr>
          <w:rFonts w:hint="eastAsia" w:ascii="宋体" w:hAnsi="宋体" w:eastAsia="宋体" w:cs="宋体"/>
          <w:b w:val="0"/>
          <w:bCs/>
          <w:color w:val="000000"/>
          <w:sz w:val="24"/>
          <w:szCs w:val="24"/>
        </w:rPr>
        <w:t>提供优质生活照护服务。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b/>
          <w:sz w:val="24"/>
          <w:szCs w:val="24"/>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服务内容：</w:t>
      </w:r>
      <w:r>
        <w:rPr>
          <w:rFonts w:hint="eastAsia" w:ascii="宋体" w:hAnsi="宋体" w:cs="宋体"/>
          <w:b w:val="0"/>
          <w:bCs/>
          <w:color w:val="000000"/>
          <w:sz w:val="24"/>
          <w:szCs w:val="24"/>
          <w:lang w:val="en-US" w:eastAsia="zh-CN"/>
        </w:rPr>
        <w:t>乙方</w:t>
      </w:r>
      <w:r>
        <w:rPr>
          <w:rFonts w:hint="eastAsia" w:ascii="宋体" w:hAnsi="宋体" w:eastAsia="宋体" w:cs="宋体"/>
          <w:b w:val="0"/>
          <w:bCs/>
          <w:color w:val="000000"/>
          <w:sz w:val="24"/>
          <w:szCs w:val="24"/>
        </w:rPr>
        <w:t>按优质生活照护服务标准及流程为孕产妇、新生儿以及病患提供优质生活照护服务。</w:t>
      </w:r>
    </w:p>
    <w:p>
      <w:pPr>
        <w:pStyle w:val="137"/>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sz w:val="24"/>
          <w:szCs w:val="24"/>
        </w:rPr>
      </w:pPr>
      <w:r>
        <w:rPr>
          <w:rFonts w:hint="eastAsia"/>
          <w:b/>
          <w:sz w:val="24"/>
          <w:szCs w:val="24"/>
          <w:lang w:val="en-US" w:eastAsia="zh-CN"/>
        </w:rPr>
        <w:t>二、</w:t>
      </w:r>
      <w:r>
        <w:rPr>
          <w:rFonts w:hint="eastAsia" w:ascii="宋体" w:hAnsi="宋体"/>
          <w:b/>
          <w:sz w:val="24"/>
          <w:szCs w:val="24"/>
        </w:rPr>
        <w:t>合同金额及付款方式：</w:t>
      </w:r>
    </w:p>
    <w:p>
      <w:pPr>
        <w:pStyle w:val="13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宋体"/>
          <w:sz w:val="24"/>
          <w:szCs w:val="24"/>
          <w:highlight w:val="none"/>
          <w:lang w:val="en-US" w:eastAsia="zh-CN"/>
        </w:rPr>
      </w:pPr>
      <w:r>
        <w:rPr>
          <w:rFonts w:hint="eastAsia" w:cs="宋体"/>
          <w:sz w:val="24"/>
          <w:szCs w:val="24"/>
          <w:highlight w:val="none"/>
          <w:lang w:val="en-US" w:eastAsia="zh-CN"/>
        </w:rPr>
        <w:t>1、甲方购买</w:t>
      </w:r>
      <w:r>
        <w:rPr>
          <w:rFonts w:hint="eastAsia" w:ascii="宋体" w:hAnsi="宋体" w:cs="宋体"/>
          <w:sz w:val="24"/>
          <w:szCs w:val="24"/>
          <w:highlight w:val="none"/>
          <w:lang w:val="en-US" w:eastAsia="zh-CN"/>
        </w:rPr>
        <w:t>十楼LDR一体化病</w:t>
      </w:r>
      <w:r>
        <w:rPr>
          <w:rFonts w:hint="eastAsia" w:cs="宋体"/>
          <w:sz w:val="24"/>
          <w:szCs w:val="24"/>
          <w:highlight w:val="none"/>
          <w:lang w:val="en-US" w:eastAsia="zh-CN"/>
        </w:rPr>
        <w:t>区</w:t>
      </w:r>
      <w:r>
        <w:rPr>
          <w:rFonts w:hint="eastAsia" w:ascii="宋体" w:hAnsi="宋体" w:cs="宋体"/>
          <w:sz w:val="24"/>
          <w:szCs w:val="24"/>
          <w:highlight w:val="none"/>
          <w:lang w:val="en-US" w:eastAsia="zh-CN"/>
        </w:rPr>
        <w:t>生活照护</w:t>
      </w:r>
      <w:r>
        <w:rPr>
          <w:rFonts w:hint="eastAsia" w:cs="宋体"/>
          <w:sz w:val="24"/>
          <w:szCs w:val="24"/>
          <w:highlight w:val="none"/>
          <w:lang w:val="en-US" w:eastAsia="zh-CN"/>
        </w:rPr>
        <w:t>服务及乙方</w:t>
      </w:r>
      <w:r>
        <w:rPr>
          <w:rFonts w:hint="eastAsia" w:ascii="宋体" w:hAnsi="宋体" w:cs="宋体"/>
          <w:sz w:val="24"/>
          <w:szCs w:val="24"/>
          <w:highlight w:val="none"/>
          <w:lang w:val="en-US" w:eastAsia="zh-CN"/>
        </w:rPr>
        <w:t>缴纳</w:t>
      </w:r>
      <w:r>
        <w:rPr>
          <w:rFonts w:hint="eastAsia" w:cs="宋体"/>
          <w:sz w:val="24"/>
          <w:szCs w:val="24"/>
          <w:highlight w:val="none"/>
          <w:lang w:val="en-US" w:eastAsia="zh-CN"/>
        </w:rPr>
        <w:t>甲方</w:t>
      </w:r>
      <w:r>
        <w:rPr>
          <w:rFonts w:hint="eastAsia" w:ascii="宋体" w:hAnsi="宋体" w:cs="宋体"/>
          <w:sz w:val="24"/>
          <w:szCs w:val="24"/>
          <w:highlight w:val="none"/>
          <w:lang w:val="en-US" w:eastAsia="zh-CN"/>
        </w:rPr>
        <w:t>资源管理费</w:t>
      </w:r>
      <w:r>
        <w:rPr>
          <w:rFonts w:hint="eastAsia" w:cs="宋体"/>
          <w:sz w:val="24"/>
          <w:szCs w:val="24"/>
          <w:highlight w:val="none"/>
          <w:lang w:val="en-US" w:eastAsia="zh-CN"/>
        </w:rPr>
        <w:t>方式：</w:t>
      </w:r>
    </w:p>
    <w:p>
      <w:pPr>
        <w:pStyle w:val="13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仿宋"/>
          <w:bCs/>
          <w:kern w:val="0"/>
          <w:sz w:val="24"/>
          <w:szCs w:val="24"/>
          <w:lang w:val="en-US" w:eastAsia="zh-CN" w:bidi="ar-SA"/>
        </w:rPr>
      </w:pPr>
      <w:r>
        <w:rPr>
          <w:rFonts w:hint="eastAsia" w:cs="宋体"/>
          <w:sz w:val="24"/>
          <w:szCs w:val="24"/>
          <w:highlight w:val="none"/>
          <w:lang w:val="en-US" w:eastAsia="zh-CN"/>
        </w:rPr>
        <w:t>1.1甲方</w:t>
      </w:r>
      <w:r>
        <w:rPr>
          <w:rFonts w:hint="eastAsia" w:ascii="宋体" w:hAnsi="宋体" w:cs="宋体"/>
          <w:sz w:val="24"/>
          <w:szCs w:val="24"/>
          <w:highlight w:val="none"/>
          <w:lang w:val="en-US" w:eastAsia="zh-CN"/>
        </w:rPr>
        <w:t>向</w:t>
      </w:r>
      <w:r>
        <w:rPr>
          <w:rFonts w:hint="eastAsia" w:cs="宋体"/>
          <w:sz w:val="24"/>
          <w:szCs w:val="24"/>
          <w:highlight w:val="none"/>
          <w:lang w:val="en-US" w:eastAsia="zh-CN"/>
        </w:rPr>
        <w:t>乙方</w:t>
      </w:r>
      <w:r>
        <w:rPr>
          <w:rFonts w:hint="eastAsia" w:ascii="宋体" w:hAnsi="宋体" w:cs="宋体"/>
          <w:sz w:val="24"/>
          <w:szCs w:val="24"/>
          <w:highlight w:val="none"/>
          <w:lang w:val="en-US" w:eastAsia="zh-CN"/>
        </w:rPr>
        <w:t>购买十楼LDR一体化病房生活照护服务</w:t>
      </w:r>
      <w:r>
        <w:rPr>
          <w:rFonts w:hint="eastAsia" w:cs="宋体"/>
          <w:sz w:val="24"/>
          <w:szCs w:val="24"/>
          <w:highlight w:val="none"/>
          <w:lang w:val="en-US" w:eastAsia="zh-CN"/>
        </w:rPr>
        <w:t>，</w:t>
      </w:r>
      <w:r>
        <w:rPr>
          <w:rFonts w:hint="eastAsia" w:ascii="宋体" w:hAnsi="宋体" w:eastAsia="宋体" w:cs="宋体"/>
          <w:b w:val="0"/>
          <w:bCs w:val="0"/>
          <w:color w:val="000000"/>
          <w:sz w:val="24"/>
          <w:szCs w:val="24"/>
        </w:rPr>
        <w:t>以自然月为结算周期</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甲方按当月实际用工总时数，按</w:t>
      </w:r>
      <w:r>
        <w:rPr>
          <w:rFonts w:hint="eastAsia" w:ascii="宋体" w:hAnsi="宋体" w:eastAsia="宋体" w:cs="宋体"/>
          <w:b w:val="0"/>
          <w:bCs w:val="0"/>
          <w:color w:val="000000"/>
          <w:sz w:val="24"/>
          <w:szCs w:val="24"/>
          <w:u w:val="thick"/>
          <w:lang w:val="en-US" w:eastAsia="zh-CN"/>
        </w:rPr>
        <w:t xml:space="preserve">       </w:t>
      </w:r>
      <w:r>
        <w:rPr>
          <w:rFonts w:hint="eastAsia" w:ascii="宋体" w:hAnsi="宋体" w:eastAsia="宋体" w:cs="宋体"/>
          <w:b w:val="0"/>
          <w:bCs w:val="0"/>
          <w:color w:val="000000"/>
          <w:sz w:val="24"/>
          <w:szCs w:val="24"/>
        </w:rPr>
        <w:t>元／人／月与乙方结算费用</w:t>
      </w:r>
      <w:r>
        <w:rPr>
          <w:rFonts w:hint="eastAsia" w:cs="宋体"/>
          <w:b w:val="0"/>
          <w:bCs w:val="0"/>
          <w:color w:val="000000"/>
          <w:sz w:val="24"/>
          <w:szCs w:val="24"/>
          <w:lang w:eastAsia="zh-CN"/>
        </w:rPr>
        <w:t>，</w:t>
      </w:r>
      <w:r>
        <w:rPr>
          <w:rFonts w:hint="eastAsia" w:ascii="宋体" w:hAnsi="宋体" w:cs="宋体"/>
          <w:b w:val="0"/>
          <w:bCs w:val="0"/>
          <w:color w:val="000000"/>
          <w:sz w:val="24"/>
          <w:szCs w:val="24"/>
          <w:lang w:val="en-US" w:eastAsia="zh-CN"/>
        </w:rPr>
        <w:t>最终结算按成交单价及</w:t>
      </w:r>
      <w:r>
        <w:rPr>
          <w:rFonts w:hint="eastAsia" w:cs="宋体"/>
          <w:b w:val="0"/>
          <w:bCs w:val="0"/>
          <w:color w:val="000000"/>
          <w:sz w:val="24"/>
          <w:szCs w:val="24"/>
          <w:lang w:val="en-US" w:eastAsia="zh-CN"/>
        </w:rPr>
        <w:t>甲方</w:t>
      </w:r>
      <w:r>
        <w:rPr>
          <w:rFonts w:hint="eastAsia" w:ascii="宋体" w:hAnsi="宋体" w:cs="宋体"/>
          <w:b w:val="0"/>
          <w:bCs w:val="0"/>
          <w:color w:val="000000"/>
          <w:sz w:val="24"/>
          <w:szCs w:val="24"/>
          <w:lang w:val="en-US" w:eastAsia="zh-CN"/>
        </w:rPr>
        <w:t>确认的服务人数、服务时间进行结算，但结算总价不超过30万元/年。</w:t>
      </w:r>
    </w:p>
    <w:p>
      <w:pPr>
        <w:pStyle w:val="60"/>
        <w:keepNext w:val="0"/>
        <w:keepLines w:val="0"/>
        <w:pageBreakBefore w:val="0"/>
        <w:kinsoku/>
        <w:overflowPunct/>
        <w:topLinePunct w:val="0"/>
        <w:autoSpaceDE/>
        <w:autoSpaceDN/>
        <w:bidi w:val="0"/>
        <w:adjustRightInd/>
        <w:snapToGrid w:val="0"/>
        <w:spacing w:line="360" w:lineRule="auto"/>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rPr>
        <w:t>合同价包括但不限于所有与本项目实施有关的所有费用，包括所有的</w:t>
      </w:r>
      <w:r>
        <w:rPr>
          <w:rFonts w:hint="eastAsia" w:ascii="宋体" w:hAnsi="宋体" w:cs="宋体"/>
          <w:b/>
          <w:bCs/>
          <w:sz w:val="24"/>
          <w:szCs w:val="24"/>
          <w:lang w:val="en-US" w:eastAsia="zh-CN"/>
        </w:rPr>
        <w:t>人工工资</w:t>
      </w:r>
      <w:r>
        <w:rPr>
          <w:rFonts w:hint="eastAsia" w:ascii="宋体" w:hAnsi="宋体" w:cs="宋体"/>
          <w:b/>
          <w:bCs/>
          <w:sz w:val="24"/>
          <w:szCs w:val="24"/>
        </w:rPr>
        <w:t>（含</w:t>
      </w:r>
      <w:r>
        <w:rPr>
          <w:rFonts w:hint="eastAsia" w:ascii="宋体" w:hAnsi="宋体" w:cs="宋体"/>
          <w:b/>
          <w:bCs/>
          <w:sz w:val="24"/>
          <w:szCs w:val="24"/>
          <w:lang w:val="en-US" w:eastAsia="zh-CN"/>
        </w:rPr>
        <w:t>夜班、</w:t>
      </w:r>
      <w:r>
        <w:rPr>
          <w:rFonts w:hint="eastAsia" w:ascii="宋体" w:hAnsi="宋体" w:cs="宋体"/>
          <w:b/>
          <w:bCs/>
          <w:sz w:val="24"/>
          <w:szCs w:val="24"/>
        </w:rPr>
        <w:t>周末及节假日加班费）、培训费、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w:t>
      </w:r>
      <w:r>
        <w:rPr>
          <w:rFonts w:hint="eastAsia" w:ascii="宋体" w:hAnsi="宋体" w:cs="宋体"/>
          <w:b/>
          <w:bCs/>
          <w:sz w:val="24"/>
          <w:szCs w:val="24"/>
          <w:lang w:val="en-US" w:eastAsia="zh-CN"/>
        </w:rPr>
        <w:t>购单位要求</w:t>
      </w:r>
      <w:r>
        <w:rPr>
          <w:rFonts w:hint="eastAsia" w:ascii="宋体" w:hAnsi="宋体" w:cs="宋体"/>
          <w:b/>
          <w:bCs/>
          <w:sz w:val="24"/>
          <w:szCs w:val="24"/>
        </w:rPr>
        <w:t>所包含的所有风险、责任等各项费用。</w:t>
      </w:r>
    </w:p>
    <w:p>
      <w:pPr>
        <w:keepNext w:val="0"/>
        <w:keepLines w:val="0"/>
        <w:pageBreakBefore w:val="0"/>
        <w:kinsoku/>
        <w:overflowPunct/>
        <w:topLinePunct w:val="0"/>
        <w:autoSpaceDE/>
        <w:autoSpaceDN/>
        <w:bidi w:val="0"/>
        <w:adjustRightInd/>
        <w:snapToGrid w:val="0"/>
        <w:spacing w:line="360" w:lineRule="auto"/>
        <w:ind w:firstLine="480" w:firstLineChars="200"/>
        <w:rPr>
          <w:rFonts w:hint="eastAsia" w:ascii="宋体" w:hAnsi="宋体" w:cs="宋体"/>
          <w:sz w:val="24"/>
          <w:szCs w:val="24"/>
        </w:rPr>
      </w:pPr>
      <w:r>
        <w:rPr>
          <w:rFonts w:hint="eastAsia" w:ascii="宋体" w:hAnsi="宋体" w:eastAsia="宋体" w:cs="宋体"/>
          <w:kern w:val="2"/>
          <w:sz w:val="24"/>
          <w:szCs w:val="24"/>
          <w:highlight w:val="none"/>
          <w:u w:val="none"/>
          <w:shd w:val="clear" w:color="auto" w:fill="auto"/>
          <w:lang w:val="en-US" w:eastAsia="zh-CN" w:bidi="zh-TW"/>
        </w:rPr>
        <w:t>1.2</w:t>
      </w:r>
      <w:r>
        <w:rPr>
          <w:rFonts w:hint="eastAsia" w:ascii="宋体" w:hAnsi="宋体" w:cs="宋体"/>
          <w:sz w:val="24"/>
          <w:szCs w:val="24"/>
        </w:rPr>
        <w:t>结算方式：</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lang w:val="en-US" w:eastAsia="zh-CN"/>
        </w:rPr>
        <w:t>1.2.1</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缴纳履约保证金，且合同签订后，</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支付合同价款的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0%作为预付款，</w:t>
      </w:r>
      <w:r>
        <w:rPr>
          <w:rFonts w:hint="eastAsia" w:ascii="宋体" w:hAnsi="宋体" w:cs="宋体"/>
          <w:sz w:val="24"/>
          <w:szCs w:val="24"/>
          <w:highlight w:val="none"/>
          <w:lang w:val="en-US" w:eastAsia="zh-CN"/>
        </w:rPr>
        <w:t>每月月末乙方向甲方提供</w:t>
      </w:r>
      <w:r>
        <w:rPr>
          <w:rFonts w:hint="eastAsia" w:ascii="宋体" w:hAnsi="宋体" w:eastAsia="宋体" w:cs="宋体"/>
          <w:b w:val="0"/>
          <w:bCs/>
          <w:color w:val="000000"/>
          <w:sz w:val="24"/>
          <w:szCs w:val="24"/>
        </w:rPr>
        <w:t>LDR病区护士长</w:t>
      </w:r>
      <w:r>
        <w:rPr>
          <w:rFonts w:hint="eastAsia" w:ascii="宋体" w:hAnsi="宋体" w:eastAsia="宋体" w:cs="宋体"/>
          <w:b w:val="0"/>
          <w:bCs/>
          <w:color w:val="000000"/>
          <w:sz w:val="24"/>
          <w:szCs w:val="24"/>
          <w:lang w:val="en-US" w:eastAsia="zh-CN"/>
        </w:rPr>
        <w:t>签字确认的考勤表及结算单，</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按季度支付服务费用，首次支付时须扣除已付的预付款</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须提供相应金额且符合</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财务制度规定的增值税发票，</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按程序审批后支付款项</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eastAsia="宋体"/>
          <w:lang w:val="en-US" w:eastAsia="zh-CN"/>
        </w:rPr>
      </w:pPr>
      <w:r>
        <w:rPr>
          <w:rFonts w:hint="eastAsia" w:ascii="宋体" w:hAnsi="宋体" w:cs="宋体"/>
          <w:sz w:val="24"/>
          <w:szCs w:val="24"/>
          <w:highlight w:val="none"/>
          <w:lang w:val="en-US" w:eastAsia="zh-CN"/>
        </w:rPr>
        <w:t>1.2.2</w:t>
      </w:r>
      <w:r>
        <w:rPr>
          <w:rFonts w:hint="eastAsia" w:ascii="宋体" w:hAnsi="宋体" w:cs="宋体"/>
          <w:spacing w:val="-4"/>
          <w:kern w:val="0"/>
          <w:sz w:val="24"/>
          <w:szCs w:val="24"/>
          <w:highlight w:val="none"/>
          <w:lang w:val="en-US" w:eastAsia="zh-CN"/>
        </w:rPr>
        <w:t>乙方</w:t>
      </w:r>
      <w:r>
        <w:rPr>
          <w:rFonts w:hint="eastAsia" w:ascii="宋体" w:hAnsi="宋体" w:eastAsia="宋体" w:cs="宋体"/>
          <w:spacing w:val="-4"/>
          <w:kern w:val="0"/>
          <w:sz w:val="24"/>
          <w:szCs w:val="24"/>
          <w:highlight w:val="none"/>
        </w:rPr>
        <w:t>按</w:t>
      </w:r>
      <w:r>
        <w:rPr>
          <w:rFonts w:hint="eastAsia" w:ascii="宋体" w:hAnsi="宋体" w:cs="宋体"/>
          <w:sz w:val="24"/>
          <w:szCs w:val="24"/>
          <w:highlight w:val="none"/>
          <w:lang w:val="en-US" w:eastAsia="zh-CN"/>
        </w:rPr>
        <w:t>十楼LDR一体化病</w:t>
      </w:r>
      <w:r>
        <w:rPr>
          <w:rFonts w:hint="eastAsia" w:cs="宋体"/>
          <w:sz w:val="24"/>
          <w:szCs w:val="24"/>
          <w:highlight w:val="none"/>
          <w:lang w:val="en-US" w:eastAsia="zh-CN"/>
        </w:rPr>
        <w:t>区</w:t>
      </w:r>
      <w:r>
        <w:rPr>
          <w:rFonts w:hint="eastAsia" w:ascii="宋体" w:hAnsi="宋体" w:eastAsia="宋体" w:cs="宋体"/>
          <w:spacing w:val="-4"/>
          <w:kern w:val="0"/>
          <w:sz w:val="24"/>
          <w:szCs w:val="24"/>
          <w:highlight w:val="none"/>
        </w:rPr>
        <w:t>自主服务总收入</w:t>
      </w:r>
      <w:r>
        <w:rPr>
          <w:rFonts w:hint="eastAsia" w:ascii="宋体" w:hAnsi="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扣除</w:t>
      </w:r>
      <w:r>
        <w:rPr>
          <w:rFonts w:hint="eastAsia" w:ascii="宋体" w:hAnsi="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rPr>
        <w:t>税费</w:t>
      </w:r>
      <w:r>
        <w:rPr>
          <w:rFonts w:hint="eastAsia" w:ascii="宋体" w:hAnsi="宋体" w:cs="宋体"/>
          <w:spacing w:val="-4"/>
          <w:kern w:val="0"/>
          <w:sz w:val="24"/>
          <w:szCs w:val="24"/>
          <w:highlight w:val="none"/>
          <w:lang w:val="en-US" w:eastAsia="zh-CN"/>
        </w:rPr>
        <w:t>后</w:t>
      </w:r>
      <w:r>
        <w:rPr>
          <w:rFonts w:hint="eastAsia" w:ascii="宋体" w:hAnsi="宋体" w:eastAsia="宋体" w:cs="宋体"/>
          <w:spacing w:val="-4"/>
          <w:kern w:val="0"/>
          <w:sz w:val="24"/>
          <w:szCs w:val="24"/>
          <w:highlight w:val="none"/>
        </w:rPr>
        <w:t>）的</w:t>
      </w:r>
      <w:r>
        <w:rPr>
          <w:rFonts w:hint="eastAsia" w:ascii="宋体" w:hAnsi="宋体" w:cs="宋体"/>
          <w:spacing w:val="-4"/>
          <w:kern w:val="0"/>
          <w:sz w:val="24"/>
          <w:szCs w:val="24"/>
          <w:highlight w:val="none"/>
          <w:lang w:val="en-US" w:eastAsia="zh-CN"/>
        </w:rPr>
        <w:t>4</w:t>
      </w:r>
      <w:r>
        <w:rPr>
          <w:rFonts w:ascii="宋体" w:hAnsi="宋体" w:eastAsia="宋体" w:cs="宋体"/>
          <w:spacing w:val="-4"/>
          <w:kern w:val="0"/>
          <w:sz w:val="24"/>
          <w:szCs w:val="24"/>
          <w:highlight w:val="none"/>
        </w:rPr>
        <w:t>%</w:t>
      </w:r>
      <w:r>
        <w:rPr>
          <w:rFonts w:hint="eastAsia" w:ascii="宋体" w:hAnsi="宋体" w:eastAsia="宋体" w:cs="宋体"/>
          <w:spacing w:val="-4"/>
          <w:kern w:val="0"/>
          <w:sz w:val="24"/>
          <w:szCs w:val="24"/>
          <w:highlight w:val="none"/>
        </w:rPr>
        <w:t>向</w:t>
      </w:r>
      <w:r>
        <w:rPr>
          <w:rFonts w:hint="eastAsia" w:ascii="宋体" w:hAnsi="宋体" w:cs="宋体"/>
          <w:spacing w:val="-4"/>
          <w:kern w:val="0"/>
          <w:sz w:val="24"/>
          <w:szCs w:val="24"/>
          <w:highlight w:val="none"/>
          <w:lang w:val="en-US" w:eastAsia="zh-CN"/>
        </w:rPr>
        <w:t>甲方缴纳</w:t>
      </w:r>
      <w:r>
        <w:rPr>
          <w:rFonts w:hint="eastAsia" w:ascii="宋体" w:hAnsi="宋体" w:eastAsia="宋体" w:cs="宋体"/>
          <w:spacing w:val="-4"/>
          <w:kern w:val="0"/>
          <w:sz w:val="24"/>
          <w:szCs w:val="24"/>
          <w:highlight w:val="none"/>
        </w:rPr>
        <w:t>病区</w:t>
      </w:r>
      <w:r>
        <w:rPr>
          <w:rFonts w:hint="eastAsia" w:ascii="宋体" w:hAnsi="宋体" w:cs="宋体"/>
          <w:spacing w:val="-4"/>
          <w:kern w:val="0"/>
          <w:sz w:val="24"/>
          <w:szCs w:val="24"/>
          <w:highlight w:val="none"/>
          <w:lang w:val="en-US" w:eastAsia="zh-CN"/>
        </w:rPr>
        <w:t>资源</w:t>
      </w:r>
      <w:r>
        <w:rPr>
          <w:rFonts w:hint="eastAsia" w:ascii="宋体" w:hAnsi="宋体" w:eastAsia="宋体" w:cs="宋体"/>
          <w:spacing w:val="-4"/>
          <w:kern w:val="0"/>
          <w:sz w:val="24"/>
          <w:szCs w:val="24"/>
          <w:highlight w:val="none"/>
        </w:rPr>
        <w:t>管理费用</w:t>
      </w:r>
      <w:r>
        <w:rPr>
          <w:rFonts w:hint="eastAsia" w:ascii="宋体" w:hAnsi="宋体" w:cs="宋体"/>
          <w:spacing w:val="-4"/>
          <w:kern w:val="0"/>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sz w:val="24"/>
          <w:szCs w:val="24"/>
        </w:rPr>
        <w:t>2、</w:t>
      </w:r>
      <w:r>
        <w:rPr>
          <w:rFonts w:hint="eastAsia" w:ascii="宋体" w:hAnsi="宋体" w:cs="宋体"/>
          <w:spacing w:val="-4"/>
          <w:kern w:val="0"/>
          <w:sz w:val="24"/>
          <w:szCs w:val="24"/>
          <w:highlight w:val="none"/>
          <w:lang w:val="en-US" w:eastAsia="zh-CN"/>
        </w:rPr>
        <w:t>除十楼LDR一体化病区外，</w:t>
      </w:r>
      <w:r>
        <w:rPr>
          <w:rFonts w:hint="eastAsia" w:ascii="宋体" w:hAnsi="宋体" w:cs="宋体"/>
          <w:sz w:val="24"/>
          <w:szCs w:val="24"/>
          <w:highlight w:val="none"/>
          <w:lang w:val="en-US" w:eastAsia="zh-CN"/>
        </w:rPr>
        <w:t>乙方向甲方缴纳</w:t>
      </w:r>
      <w:r>
        <w:rPr>
          <w:rFonts w:hint="eastAsia" w:ascii="宋体" w:hAnsi="宋体" w:cs="宋体"/>
          <w:spacing w:val="-4"/>
          <w:kern w:val="0"/>
          <w:sz w:val="24"/>
          <w:szCs w:val="24"/>
          <w:highlight w:val="none"/>
          <w:lang w:val="en-US" w:eastAsia="zh-CN"/>
        </w:rPr>
        <w:t>其余楼层病区</w:t>
      </w:r>
      <w:r>
        <w:rPr>
          <w:rFonts w:hint="eastAsia" w:ascii="宋体" w:hAnsi="宋体" w:cs="宋体"/>
          <w:sz w:val="24"/>
          <w:szCs w:val="24"/>
          <w:highlight w:val="none"/>
          <w:lang w:val="en-US" w:eastAsia="zh-CN"/>
        </w:rPr>
        <w:t>资源管理费</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baseline"/>
        <w:rPr>
          <w:rFonts w:hint="eastAsia" w:ascii="宋体" w:hAnsi="宋体" w:eastAsia="宋体" w:cs="宋体"/>
          <w:b w:val="0"/>
          <w:bCs/>
          <w:color w:val="000000"/>
          <w:sz w:val="24"/>
          <w:szCs w:val="24"/>
        </w:rPr>
      </w:pPr>
      <w:r>
        <w:rPr>
          <w:rFonts w:hint="eastAsia" w:ascii="宋体" w:hAnsi="宋体" w:cs="宋体"/>
          <w:spacing w:val="-4"/>
          <w:kern w:val="0"/>
          <w:sz w:val="24"/>
          <w:szCs w:val="24"/>
          <w:highlight w:val="none"/>
          <w:lang w:val="en-US" w:eastAsia="zh-CN"/>
        </w:rPr>
        <w:t>2.1</w:t>
      </w:r>
      <w:r>
        <w:rPr>
          <w:rFonts w:hint="eastAsia" w:ascii="宋体" w:hAnsi="宋体" w:eastAsia="宋体" w:cs="宋体"/>
          <w:b w:val="0"/>
          <w:bCs/>
          <w:color w:val="000000"/>
          <w:sz w:val="24"/>
          <w:szCs w:val="24"/>
        </w:rPr>
        <w:t>生活照护团队（一对多）服务项目：</w:t>
      </w:r>
      <w:r>
        <w:rPr>
          <w:rFonts w:hint="eastAsia" w:ascii="宋体" w:hAnsi="宋体" w:eastAsia="宋体" w:cs="宋体"/>
          <w:b w:val="0"/>
          <w:bCs/>
          <w:color w:val="000000"/>
          <w:sz w:val="24"/>
          <w:szCs w:val="24"/>
          <w:lang w:val="en-US" w:eastAsia="zh-CN"/>
        </w:rPr>
        <w:t>乙方</w:t>
      </w:r>
      <w:r>
        <w:rPr>
          <w:rFonts w:hint="eastAsia" w:ascii="宋体" w:hAnsi="宋体" w:eastAsia="宋体" w:cs="宋体"/>
          <w:b w:val="0"/>
          <w:bCs/>
          <w:color w:val="000000"/>
          <w:sz w:val="24"/>
          <w:szCs w:val="24"/>
        </w:rPr>
        <w:t>按各</w:t>
      </w:r>
      <w:r>
        <w:rPr>
          <w:rFonts w:hint="eastAsia" w:ascii="宋体" w:hAnsi="宋体" w:eastAsia="宋体" w:cs="宋体"/>
          <w:b w:val="0"/>
          <w:bCs/>
          <w:color w:val="000000"/>
          <w:sz w:val="24"/>
          <w:szCs w:val="24"/>
          <w:lang w:val="en-US" w:eastAsia="zh-CN"/>
        </w:rPr>
        <w:t>楼层</w:t>
      </w:r>
      <w:r>
        <w:rPr>
          <w:rFonts w:hint="eastAsia" w:ascii="宋体" w:hAnsi="宋体" w:eastAsia="宋体" w:cs="宋体"/>
          <w:b w:val="0"/>
          <w:bCs/>
          <w:color w:val="000000"/>
          <w:sz w:val="24"/>
          <w:szCs w:val="24"/>
        </w:rPr>
        <w:t>病区当月出院病人实际结算服务费用</w:t>
      </w:r>
      <w:r>
        <w:rPr>
          <w:rFonts w:hint="eastAsia" w:ascii="宋体" w:hAnsi="宋体" w:eastAsia="宋体" w:cs="宋体"/>
          <w:spacing w:val="-4"/>
          <w:kern w:val="0"/>
          <w:sz w:val="24"/>
          <w:szCs w:val="24"/>
          <w:highlight w:val="none"/>
        </w:rPr>
        <w:t>总收入</w:t>
      </w:r>
      <w:r>
        <w:rPr>
          <w:rFonts w:hint="eastAsia" w:ascii="宋体" w:hAnsi="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扣除</w:t>
      </w:r>
      <w:r>
        <w:rPr>
          <w:rFonts w:hint="eastAsia" w:ascii="宋体" w:hAnsi="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rPr>
        <w:t>税费</w:t>
      </w:r>
      <w:r>
        <w:rPr>
          <w:rFonts w:hint="eastAsia" w:ascii="宋体" w:hAnsi="宋体" w:cs="宋体"/>
          <w:spacing w:val="-4"/>
          <w:kern w:val="0"/>
          <w:sz w:val="24"/>
          <w:szCs w:val="24"/>
          <w:highlight w:val="none"/>
          <w:lang w:val="en-US" w:eastAsia="zh-CN"/>
        </w:rPr>
        <w:t>后</w:t>
      </w:r>
      <w:r>
        <w:rPr>
          <w:rFonts w:hint="eastAsia" w:ascii="宋体" w:hAnsi="宋体" w:eastAsia="宋体" w:cs="宋体"/>
          <w:spacing w:val="-4"/>
          <w:kern w:val="0"/>
          <w:sz w:val="24"/>
          <w:szCs w:val="24"/>
          <w:highlight w:val="none"/>
        </w:rPr>
        <w:t>）的</w:t>
      </w:r>
      <w:r>
        <w:rPr>
          <w:rFonts w:ascii="宋体" w:hAnsi="宋体" w:eastAsia="宋体" w:cs="宋体"/>
          <w:spacing w:val="-4"/>
          <w:kern w:val="0"/>
          <w:sz w:val="24"/>
          <w:szCs w:val="24"/>
          <w:highlight w:val="none"/>
        </w:rPr>
        <w:t>10%</w:t>
      </w:r>
      <w:r>
        <w:rPr>
          <w:rFonts w:hint="eastAsia" w:ascii="宋体" w:hAnsi="宋体" w:eastAsia="宋体" w:cs="宋体"/>
          <w:spacing w:val="-4"/>
          <w:kern w:val="0"/>
          <w:sz w:val="24"/>
          <w:szCs w:val="24"/>
          <w:highlight w:val="none"/>
        </w:rPr>
        <w:t>向</w:t>
      </w:r>
      <w:r>
        <w:rPr>
          <w:rFonts w:hint="eastAsia" w:ascii="宋体" w:hAnsi="宋体" w:cs="宋体"/>
          <w:spacing w:val="-4"/>
          <w:kern w:val="0"/>
          <w:sz w:val="24"/>
          <w:szCs w:val="24"/>
          <w:highlight w:val="none"/>
          <w:lang w:val="en-US" w:eastAsia="zh-CN"/>
        </w:rPr>
        <w:t>甲方缴纳资源</w:t>
      </w:r>
      <w:r>
        <w:rPr>
          <w:rFonts w:hint="eastAsia" w:ascii="宋体" w:hAnsi="宋体" w:eastAsia="宋体" w:cs="宋体"/>
          <w:spacing w:val="-4"/>
          <w:kern w:val="0"/>
          <w:sz w:val="24"/>
          <w:szCs w:val="24"/>
          <w:highlight w:val="none"/>
        </w:rPr>
        <w:t>管理费用</w:t>
      </w: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lang w:val="en-US" w:eastAsia="zh-CN"/>
        </w:rPr>
        <w:t>甲方</w:t>
      </w:r>
      <w:r>
        <w:rPr>
          <w:rFonts w:hint="eastAsia" w:ascii="宋体" w:hAnsi="宋体" w:eastAsia="宋体" w:cs="宋体"/>
          <w:spacing w:val="-4"/>
          <w:kern w:val="0"/>
          <w:sz w:val="24"/>
          <w:szCs w:val="24"/>
          <w:highlight w:val="none"/>
        </w:rPr>
        <w:t>开具正规票据</w:t>
      </w:r>
      <w:r>
        <w:rPr>
          <w:rFonts w:hint="eastAsia" w:ascii="宋体" w:hAnsi="宋体" w:cs="宋体"/>
          <w:spacing w:val="-4"/>
          <w:kern w:val="0"/>
          <w:sz w:val="24"/>
          <w:szCs w:val="24"/>
          <w:highlight w:val="none"/>
          <w:lang w:eastAsia="zh-CN"/>
        </w:rPr>
        <w:t>，</w:t>
      </w:r>
      <w:r>
        <w:rPr>
          <w:rFonts w:hint="eastAsia" w:ascii="宋体" w:hAnsi="宋体" w:eastAsia="宋体" w:cs="宋体"/>
          <w:b w:val="0"/>
          <w:bCs/>
          <w:color w:val="000000"/>
          <w:sz w:val="24"/>
          <w:szCs w:val="24"/>
        </w:rPr>
        <w:t>并于次月</w:t>
      </w:r>
      <w:r>
        <w:rPr>
          <w:rFonts w:hint="eastAsia" w:ascii="Malgun Gothic" w:hAnsi="Malgun Gothic" w:eastAsia="等线 Light" w:cs="等线 Light"/>
          <w:b w:val="0"/>
          <w:bCs/>
          <w:i w:val="0"/>
          <w:color w:val="000000"/>
          <w:sz w:val="24"/>
          <w:szCs w:val="24"/>
        </w:rPr>
        <w:t>15</w:t>
      </w:r>
      <w:r>
        <w:rPr>
          <w:rFonts w:hint="eastAsia" w:ascii="宋体" w:hAnsi="宋体" w:eastAsia="宋体" w:cs="宋体"/>
          <w:b w:val="0"/>
          <w:bCs/>
          <w:color w:val="000000"/>
          <w:sz w:val="24"/>
          <w:szCs w:val="24"/>
        </w:rPr>
        <w:t>日前与</w:t>
      </w:r>
      <w:r>
        <w:rPr>
          <w:rFonts w:hint="eastAsia" w:ascii="宋体" w:hAnsi="宋体" w:eastAsia="宋体" w:cs="宋体"/>
          <w:b w:val="0"/>
          <w:bCs/>
          <w:color w:val="000000"/>
          <w:sz w:val="24"/>
          <w:szCs w:val="24"/>
          <w:lang w:val="en-US" w:eastAsia="zh-CN"/>
        </w:rPr>
        <w:t>乙方</w:t>
      </w:r>
      <w:r>
        <w:rPr>
          <w:rFonts w:hint="eastAsia" w:ascii="宋体" w:hAnsi="宋体" w:eastAsia="宋体" w:cs="宋体"/>
          <w:b w:val="0"/>
          <w:bCs/>
          <w:color w:val="000000"/>
          <w:sz w:val="24"/>
          <w:szCs w:val="24"/>
        </w:rPr>
        <w:t>结算，如遇国家法定节假日自动顺延。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生活照料（一对一）服务项目：</w:t>
      </w:r>
      <w:r>
        <w:rPr>
          <w:rFonts w:hint="eastAsia" w:ascii="宋体" w:hAnsi="宋体" w:eastAsia="宋体" w:cs="宋体"/>
          <w:b w:val="0"/>
          <w:bCs/>
          <w:color w:val="000000"/>
          <w:sz w:val="24"/>
          <w:szCs w:val="24"/>
          <w:lang w:val="en-US" w:eastAsia="zh-CN"/>
        </w:rPr>
        <w:t>乙方按护理对象实际服务天数，</w:t>
      </w:r>
      <w:r>
        <w:rPr>
          <w:rFonts w:hint="eastAsia" w:ascii="宋体" w:hAnsi="宋体" w:eastAsia="宋体" w:cs="宋体"/>
          <w:spacing w:val="-4"/>
          <w:kern w:val="0"/>
          <w:sz w:val="24"/>
          <w:szCs w:val="24"/>
          <w:highlight w:val="none"/>
        </w:rPr>
        <w:t>总收入</w:t>
      </w:r>
      <w:r>
        <w:rPr>
          <w:rFonts w:hint="eastAsia" w:ascii="宋体" w:hAnsi="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扣除</w:t>
      </w:r>
      <w:r>
        <w:rPr>
          <w:rFonts w:hint="eastAsia" w:ascii="宋体" w:hAnsi="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rPr>
        <w:t>税费</w:t>
      </w:r>
      <w:r>
        <w:rPr>
          <w:rFonts w:hint="eastAsia" w:ascii="宋体" w:hAnsi="宋体" w:cs="宋体"/>
          <w:spacing w:val="-4"/>
          <w:kern w:val="0"/>
          <w:sz w:val="24"/>
          <w:szCs w:val="24"/>
          <w:highlight w:val="none"/>
          <w:lang w:val="en-US" w:eastAsia="zh-CN"/>
        </w:rPr>
        <w:t>后</w:t>
      </w:r>
      <w:r>
        <w:rPr>
          <w:rFonts w:hint="eastAsia" w:ascii="宋体" w:hAnsi="宋体" w:eastAsia="宋体" w:cs="宋体"/>
          <w:spacing w:val="-4"/>
          <w:kern w:val="0"/>
          <w:sz w:val="24"/>
          <w:szCs w:val="24"/>
          <w:highlight w:val="none"/>
        </w:rPr>
        <w:t>）的</w:t>
      </w:r>
      <w:r>
        <w:rPr>
          <w:rFonts w:ascii="宋体" w:hAnsi="宋体" w:eastAsia="宋体" w:cs="宋体"/>
          <w:spacing w:val="-4"/>
          <w:kern w:val="0"/>
          <w:sz w:val="24"/>
          <w:szCs w:val="24"/>
          <w:highlight w:val="none"/>
        </w:rPr>
        <w:t>10%</w:t>
      </w:r>
      <w:r>
        <w:rPr>
          <w:rFonts w:hint="eastAsia" w:ascii="宋体" w:hAnsi="宋体" w:eastAsia="宋体" w:cs="宋体"/>
          <w:spacing w:val="-4"/>
          <w:kern w:val="0"/>
          <w:sz w:val="24"/>
          <w:szCs w:val="24"/>
          <w:highlight w:val="none"/>
        </w:rPr>
        <w:t>向</w:t>
      </w:r>
      <w:r>
        <w:rPr>
          <w:rFonts w:hint="eastAsia" w:ascii="宋体" w:hAnsi="宋体" w:cs="宋体"/>
          <w:spacing w:val="-4"/>
          <w:kern w:val="0"/>
          <w:sz w:val="24"/>
          <w:szCs w:val="24"/>
          <w:highlight w:val="none"/>
          <w:lang w:val="en-US" w:eastAsia="zh-CN"/>
        </w:rPr>
        <w:t>甲方缴纳资源</w:t>
      </w:r>
      <w:r>
        <w:rPr>
          <w:rFonts w:hint="eastAsia" w:ascii="宋体" w:hAnsi="宋体" w:eastAsia="宋体" w:cs="宋体"/>
          <w:spacing w:val="-4"/>
          <w:kern w:val="0"/>
          <w:sz w:val="24"/>
          <w:szCs w:val="24"/>
          <w:highlight w:val="none"/>
        </w:rPr>
        <w:t>管理费用</w:t>
      </w: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lang w:val="en-US" w:eastAsia="zh-CN"/>
        </w:rPr>
        <w:t>甲方</w:t>
      </w:r>
      <w:r>
        <w:rPr>
          <w:rFonts w:hint="eastAsia" w:ascii="宋体" w:hAnsi="宋体" w:eastAsia="宋体" w:cs="宋体"/>
          <w:spacing w:val="-4"/>
          <w:kern w:val="0"/>
          <w:sz w:val="24"/>
          <w:szCs w:val="24"/>
          <w:highlight w:val="none"/>
        </w:rPr>
        <w:t>开具正规票据</w:t>
      </w:r>
      <w:r>
        <w:rPr>
          <w:rFonts w:hint="eastAsia" w:ascii="宋体" w:hAnsi="宋体" w:cs="宋体"/>
          <w:spacing w:val="-4"/>
          <w:kern w:val="0"/>
          <w:sz w:val="24"/>
          <w:szCs w:val="24"/>
          <w:highlight w:val="none"/>
          <w:lang w:eastAsia="zh-CN"/>
        </w:rPr>
        <w:t>，</w:t>
      </w:r>
      <w:r>
        <w:rPr>
          <w:rFonts w:hint="eastAsia" w:ascii="宋体" w:hAnsi="宋体" w:eastAsia="宋体" w:cs="宋体"/>
          <w:b w:val="0"/>
          <w:bCs/>
          <w:color w:val="000000"/>
          <w:sz w:val="24"/>
          <w:szCs w:val="24"/>
        </w:rPr>
        <w:t>并于次月</w:t>
      </w:r>
      <w:r>
        <w:rPr>
          <w:rFonts w:hint="eastAsia" w:ascii="Malgun Gothic" w:hAnsi="Malgun Gothic" w:eastAsia="等线 Light" w:cs="等线 Light"/>
          <w:b w:val="0"/>
          <w:bCs/>
          <w:i w:val="0"/>
          <w:color w:val="000000"/>
          <w:sz w:val="24"/>
          <w:szCs w:val="24"/>
        </w:rPr>
        <w:t>15</w:t>
      </w:r>
      <w:r>
        <w:rPr>
          <w:rFonts w:hint="eastAsia" w:ascii="宋体" w:hAnsi="宋体" w:eastAsia="宋体" w:cs="宋体"/>
          <w:b w:val="0"/>
          <w:bCs/>
          <w:color w:val="000000"/>
          <w:sz w:val="24"/>
          <w:szCs w:val="24"/>
        </w:rPr>
        <w:t>日前与</w:t>
      </w:r>
      <w:r>
        <w:rPr>
          <w:rFonts w:hint="eastAsia" w:ascii="宋体" w:hAnsi="宋体" w:eastAsia="宋体" w:cs="宋体"/>
          <w:b w:val="0"/>
          <w:bCs/>
          <w:color w:val="000000"/>
          <w:sz w:val="24"/>
          <w:szCs w:val="24"/>
          <w:lang w:val="en-US" w:eastAsia="zh-CN"/>
        </w:rPr>
        <w:t>乙方</w:t>
      </w:r>
      <w:r>
        <w:rPr>
          <w:rFonts w:hint="eastAsia" w:ascii="宋体" w:hAnsi="宋体" w:eastAsia="宋体" w:cs="宋体"/>
          <w:b w:val="0"/>
          <w:bCs/>
          <w:color w:val="000000"/>
          <w:sz w:val="24"/>
          <w:szCs w:val="24"/>
        </w:rPr>
        <w:t>结算，如遇国家法定节假日自动顺延。</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乙方按采购文件规定缴纳了</w:t>
      </w:r>
      <w:r>
        <w:rPr>
          <w:rFonts w:hint="eastAsia" w:ascii="宋体" w:hAnsi="宋体" w:cs="宋体"/>
          <w:color w:val="000000"/>
          <w:sz w:val="24"/>
          <w:szCs w:val="24"/>
          <w:u w:val="single"/>
        </w:rPr>
        <w:t xml:space="preserve">          </w:t>
      </w:r>
      <w:r>
        <w:rPr>
          <w:rFonts w:hint="eastAsia" w:ascii="宋体" w:hAnsi="宋体" w:cs="宋体"/>
          <w:color w:val="000000"/>
          <w:sz w:val="24"/>
          <w:szCs w:val="24"/>
        </w:rPr>
        <w:t>元（合同价*10%）的履约保证金，乙方在按要求保质保量的完成该项目</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包括续签服务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后，</w:t>
      </w:r>
      <w:r>
        <w:rPr>
          <w:rFonts w:hint="eastAsia" w:ascii="宋体" w:hAnsi="宋体" w:cs="宋体"/>
          <w:color w:val="000000"/>
          <w:sz w:val="24"/>
          <w:szCs w:val="24"/>
        </w:rPr>
        <w:t>甲方凭乙方提交的申请，一次性无息退还该合同项目的履约保证金。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sz w:val="24"/>
          <w:szCs w:val="24"/>
          <w:lang w:val="en-US" w:eastAsia="zh-CN"/>
        </w:rPr>
      </w:pPr>
      <w:r>
        <w:rPr>
          <w:rFonts w:hint="eastAsia" w:ascii="宋体" w:hAnsi="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w:t>
      </w:r>
      <w:r>
        <w:rPr>
          <w:rFonts w:hint="eastAsia" w:ascii="宋体" w:hAnsi="宋体" w:eastAsia="宋体" w:cs="宋体"/>
          <w:b/>
          <w:bCs/>
          <w:sz w:val="24"/>
          <w:szCs w:val="24"/>
        </w:rPr>
        <w:t>服务具体要求：</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cs="宋体"/>
          <w:b/>
          <w:kern w:val="0"/>
          <w:sz w:val="24"/>
          <w:szCs w:val="24"/>
          <w:lang w:val="en-US" w:eastAsia="zh-CN"/>
        </w:rPr>
        <w:t>1、</w:t>
      </w:r>
      <w:r>
        <w:rPr>
          <w:rFonts w:hint="eastAsia" w:ascii="宋体" w:hAnsi="宋体" w:eastAsia="宋体" w:cs="宋体"/>
          <w:b/>
          <w:kern w:val="0"/>
          <w:sz w:val="24"/>
          <w:szCs w:val="24"/>
        </w:rPr>
        <w:t>人员要求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应遵守法律、法规、规章和有关规定，制定经营管理制度并组织实施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有一定的母婴生活护理服务经营管理经验和组织领导能力，熟悉母婴生活护理服务的业务流程，定期参加行业组织的培训。</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乙方的</w:t>
      </w:r>
      <w:r>
        <w:rPr>
          <w:rFonts w:hint="eastAsia" w:ascii="宋体" w:hAnsi="宋体" w:eastAsia="宋体" w:cs="宋体"/>
          <w:kern w:val="0"/>
          <w:sz w:val="24"/>
          <w:szCs w:val="24"/>
        </w:rPr>
        <w:t>管理人员应遵纪守法，爱岗敬业，诚实守信。具备良好的职业素质，掌握</w:t>
      </w:r>
      <w:r>
        <w:rPr>
          <w:rFonts w:hint="eastAsia" w:ascii="宋体" w:hAnsi="宋体" w:eastAsia="宋体" w:cs="宋体"/>
          <w:kern w:val="0"/>
          <w:sz w:val="24"/>
          <w:szCs w:val="24"/>
          <w:lang w:val="en-US" w:eastAsia="zh-CN"/>
        </w:rPr>
        <w:t>甲方</w:t>
      </w:r>
      <w:r>
        <w:rPr>
          <w:rFonts w:hint="eastAsia" w:ascii="宋体" w:hAnsi="宋体" w:eastAsia="宋体" w:cs="宋体"/>
          <w:kern w:val="0"/>
          <w:sz w:val="24"/>
          <w:szCs w:val="24"/>
        </w:rPr>
        <w:t>规章制度和业务流程，具备母婴照护相关专业知识与技能，有一定的管理经验和协调能力。</w:t>
      </w:r>
      <w:r>
        <w:rPr>
          <w:rFonts w:hint="eastAsia" w:ascii="宋体" w:hAnsi="宋体" w:eastAsia="宋体" w:cs="宋体"/>
          <w:kern w:val="0"/>
          <w:sz w:val="24"/>
          <w:szCs w:val="24"/>
          <w:lang w:val="en-US" w:eastAsia="zh-CN"/>
        </w:rPr>
        <w:t>乙方须</w:t>
      </w:r>
      <w:r>
        <w:rPr>
          <w:rFonts w:hint="eastAsia" w:ascii="宋体" w:hAnsi="宋体" w:eastAsia="宋体" w:cs="宋体"/>
          <w:kern w:val="0"/>
          <w:sz w:val="24"/>
          <w:szCs w:val="24"/>
        </w:rPr>
        <w:t>每月组织护理员进行专业技能培训、考核，每周对护理员工作进行质控，提供耐心、周到、细致的服务，严格履行服务承诺。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.3母婴生活护理员应为女性，年龄在</w:t>
      </w:r>
      <w:r>
        <w:rPr>
          <w:rFonts w:hint="eastAsia" w:ascii="宋体" w:hAnsi="宋体" w:eastAsia="宋体" w:cs="宋体"/>
          <w:kern w:val="0"/>
          <w:sz w:val="24"/>
          <w:szCs w:val="24"/>
          <w:lang w:val="en-US" w:eastAsia="zh-CN"/>
        </w:rPr>
        <w:t>25</w:t>
      </w:r>
      <w:r>
        <w:rPr>
          <w:rFonts w:hint="eastAsia" w:ascii="宋体" w:hAnsi="宋体" w:eastAsia="宋体" w:cs="宋体"/>
          <w:bCs/>
          <w:color w:val="000000"/>
          <w:kern w:val="0"/>
          <w:sz w:val="24"/>
          <w:szCs w:val="24"/>
        </w:rPr>
        <w:t>周岁（含）-50周岁（含）</w:t>
      </w:r>
      <w:r>
        <w:rPr>
          <w:rFonts w:hint="eastAsia" w:ascii="宋体" w:hAnsi="宋体" w:eastAsia="宋体" w:cs="宋体"/>
          <w:kern w:val="0"/>
          <w:sz w:val="24"/>
          <w:szCs w:val="24"/>
        </w:rPr>
        <w:t>，具有初中以上文化程度，富有爱心，品行端正、善于沟通、热情友好、遵纪守法，无刑事犯罪记录，无精神病史和传染病等；护理员统一着装，不戴耳环、戒指、手链，不留长指甲，规范服务。注意语言规范，避免纠纷。</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rPr>
          <w:rFonts w:hint="eastAsia" w:ascii="宋体" w:hAnsi="宋体" w:cs="宋体"/>
          <w:kern w:val="0"/>
          <w:sz w:val="24"/>
          <w:szCs w:val="24"/>
          <w:highlight w:val="none"/>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乙方</w:t>
      </w:r>
      <w:r>
        <w:rPr>
          <w:rFonts w:hint="eastAsia" w:ascii="宋体" w:hAnsi="宋体" w:cs="宋体"/>
          <w:kern w:val="0"/>
          <w:sz w:val="24"/>
          <w:szCs w:val="24"/>
          <w:highlight w:val="none"/>
          <w:lang w:val="en-US" w:eastAsia="zh-CN"/>
        </w:rPr>
        <w:t>拟派驻院代表中，至少包括督导1名，有护理培训背景的培训师1名，有护理管理背景的管理人员2名（每5个病区或30名护理员须增加1名管理人员）。</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w:t>
      </w:r>
      <w:r>
        <w:rPr>
          <w:rFonts w:hint="eastAsia" w:ascii="宋体" w:hAnsi="宋体" w:cs="宋体"/>
          <w:kern w:val="0"/>
          <w:sz w:val="24"/>
          <w:szCs w:val="24"/>
          <w:highlight w:val="none"/>
          <w:lang w:val="en-US" w:eastAsia="zh-CN"/>
        </w:rPr>
        <w:t>乙方</w:t>
      </w:r>
      <w:r>
        <w:rPr>
          <w:rFonts w:hint="eastAsia" w:ascii="宋体" w:hAnsi="宋体" w:eastAsia="宋体" w:cs="宋体"/>
          <w:b w:val="0"/>
          <w:bCs/>
          <w:color w:val="000000"/>
          <w:sz w:val="24"/>
          <w:szCs w:val="24"/>
        </w:rPr>
        <w:t>根据与</w:t>
      </w:r>
      <w:r>
        <w:rPr>
          <w:rFonts w:hint="eastAsia" w:ascii="宋体" w:hAnsi="宋体" w:cs="宋体"/>
          <w:b w:val="0"/>
          <w:bCs/>
          <w:color w:val="000000"/>
          <w:sz w:val="24"/>
          <w:szCs w:val="24"/>
          <w:lang w:val="en-US" w:eastAsia="zh-CN"/>
        </w:rPr>
        <w:t>甲方</w:t>
      </w:r>
      <w:r>
        <w:rPr>
          <w:rFonts w:hint="eastAsia" w:ascii="宋体" w:hAnsi="宋体" w:eastAsia="宋体" w:cs="宋体"/>
          <w:b w:val="0"/>
          <w:bCs/>
          <w:color w:val="000000"/>
          <w:sz w:val="24"/>
          <w:szCs w:val="24"/>
        </w:rPr>
        <w:t>护理部共同确定的托管服务病区的需要，按需分批派驻</w:t>
      </w:r>
      <w:r>
        <w:rPr>
          <w:rFonts w:hint="eastAsia" w:ascii="宋体" w:hAnsi="宋体" w:eastAsia="宋体" w:cs="宋体"/>
          <w:b w:val="0"/>
          <w:bCs/>
          <w:color w:val="000000"/>
          <w:sz w:val="24"/>
          <w:szCs w:val="24"/>
          <w:lang w:val="en-US" w:eastAsia="zh-CN"/>
        </w:rPr>
        <w:t>护理</w:t>
      </w:r>
      <w:r>
        <w:rPr>
          <w:rFonts w:hint="eastAsia" w:ascii="宋体" w:hAnsi="宋体" w:eastAsia="宋体" w:cs="宋体"/>
          <w:b w:val="0"/>
          <w:bCs/>
          <w:color w:val="000000"/>
          <w:sz w:val="24"/>
          <w:szCs w:val="24"/>
        </w:rPr>
        <w:t>员到位</w:t>
      </w:r>
      <w:r>
        <w:rPr>
          <w:rFonts w:hint="eastAsia" w:ascii="宋体" w:hAnsi="宋体" w:eastAsia="宋体" w:cs="宋体"/>
          <w:b w:val="0"/>
          <w:bCs/>
          <w:color w:val="000000"/>
          <w:sz w:val="24"/>
          <w:szCs w:val="24"/>
          <w:lang w:eastAsia="zh-CN"/>
        </w:rPr>
        <w:t>。</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1.6</w:t>
      </w:r>
      <w:r>
        <w:rPr>
          <w:rFonts w:hint="eastAsia" w:ascii="宋体" w:hAnsi="宋体" w:eastAsia="宋体" w:cs="宋体"/>
          <w:kern w:val="0"/>
          <w:sz w:val="24"/>
          <w:szCs w:val="24"/>
        </w:rPr>
        <w:t>所有母婴生活护理员需持证上岗，上岗登记时应具有身份证明、护理员证、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"https://baike.baidu.com/item/%E8%81%8C%E4%B8%9A%E8%B5%84%E6%A0%BC%E8%AF%81/5532629"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育婴师证</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、育婴员证、母婴护理师证、健康证（每年体检合格）以及具备与服务要求相适应的服务技能。</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1.7</w:t>
      </w:r>
      <w:r>
        <w:rPr>
          <w:rFonts w:hint="eastAsia" w:ascii="宋体" w:hAnsi="宋体" w:eastAsia="宋体" w:cs="宋体"/>
          <w:kern w:val="0"/>
          <w:sz w:val="24"/>
          <w:szCs w:val="24"/>
        </w:rPr>
        <w:t>不迟到早退、不脱岗、不干私活、不玩手机、不集结闲聊，服从调配。</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1.8</w:t>
      </w:r>
      <w:r>
        <w:rPr>
          <w:rFonts w:hint="eastAsia" w:ascii="宋体" w:hAnsi="宋体" w:eastAsia="宋体" w:cs="宋体"/>
          <w:kern w:val="0"/>
          <w:sz w:val="24"/>
          <w:szCs w:val="24"/>
        </w:rPr>
        <w:t>母婴生活护理员应有防跌倒、撞伤、烫伤、防盗的意识，主动观察询问，发现异常及时报告护士处理。</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1.9</w:t>
      </w:r>
      <w:r>
        <w:rPr>
          <w:rFonts w:hint="eastAsia" w:ascii="宋体" w:hAnsi="宋体" w:eastAsia="宋体" w:cs="宋体"/>
          <w:kern w:val="0"/>
          <w:sz w:val="24"/>
          <w:szCs w:val="24"/>
        </w:rPr>
        <w:t>所有母婴生活护理员应具有消毒隔离观念：接触孕产妇及婴儿前后洗手，能区分生活垃圾和污染垃圾，特殊情况下应做好个人防护，避免交叉感染。</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1.10</w:t>
      </w:r>
      <w:r>
        <w:rPr>
          <w:rFonts w:hint="eastAsia" w:ascii="宋体" w:hAnsi="宋体" w:eastAsia="宋体" w:cs="宋体"/>
          <w:kern w:val="0"/>
          <w:sz w:val="24"/>
          <w:szCs w:val="24"/>
        </w:rPr>
        <w:t>严格对照爱婴医院标准开展各项工作，严禁擅自使用奶瓶或添加奶粉，一经查实，</w:t>
      </w:r>
      <w:r>
        <w:rPr>
          <w:rFonts w:hint="eastAsia" w:ascii="宋体" w:hAnsi="宋体" w:eastAsia="宋体" w:cs="宋体"/>
          <w:kern w:val="0"/>
          <w:sz w:val="24"/>
          <w:szCs w:val="24"/>
          <w:lang w:val="en-US" w:eastAsia="zh-CN"/>
        </w:rPr>
        <w:t>乙方支付</w:t>
      </w:r>
      <w:r>
        <w:rPr>
          <w:rFonts w:hint="eastAsia" w:ascii="宋体" w:hAnsi="宋体" w:eastAsia="宋体" w:cs="宋体"/>
          <w:kern w:val="0"/>
          <w:sz w:val="24"/>
          <w:szCs w:val="24"/>
        </w:rPr>
        <w:t>违约金1000元/次。</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1.11</w:t>
      </w:r>
      <w:r>
        <w:rPr>
          <w:rFonts w:hint="eastAsia" w:ascii="宋体" w:hAnsi="宋体" w:eastAsia="宋体" w:cs="宋体"/>
          <w:kern w:val="0"/>
          <w:sz w:val="24"/>
          <w:szCs w:val="24"/>
        </w:rPr>
        <w:t>不得利用工作之便泄漏服务对象的个人信息，向服务对象推销院外催乳、产后康复、月子会所等项目，一经查实，</w:t>
      </w:r>
      <w:r>
        <w:rPr>
          <w:rFonts w:hint="eastAsia" w:ascii="宋体" w:hAnsi="宋体" w:eastAsia="宋体" w:cs="宋体"/>
          <w:kern w:val="0"/>
          <w:sz w:val="24"/>
          <w:szCs w:val="24"/>
          <w:lang w:val="en-US" w:eastAsia="zh-CN"/>
        </w:rPr>
        <w:t>乙方支付</w:t>
      </w:r>
      <w:r>
        <w:rPr>
          <w:rFonts w:hint="eastAsia" w:ascii="宋体" w:hAnsi="宋体" w:eastAsia="宋体" w:cs="宋体"/>
          <w:kern w:val="0"/>
          <w:sz w:val="24"/>
          <w:szCs w:val="24"/>
        </w:rPr>
        <w:t>违约金3000元/项，第二次发现，护理员辞退。</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1.12</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对服务对象满意度测评或者在第三方满意度测评中，如有投诉</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服务事项的，</w:t>
      </w:r>
      <w:r>
        <w:rPr>
          <w:rFonts w:hint="eastAsia" w:ascii="宋体" w:hAnsi="宋体" w:eastAsia="宋体" w:cs="宋体"/>
          <w:kern w:val="0"/>
          <w:sz w:val="24"/>
          <w:szCs w:val="24"/>
          <w:lang w:val="en-US" w:eastAsia="zh-CN"/>
        </w:rPr>
        <w:t>乙方支付</w:t>
      </w:r>
      <w:r>
        <w:rPr>
          <w:rFonts w:hint="eastAsia" w:ascii="宋体" w:hAnsi="宋体" w:eastAsia="宋体" w:cs="宋体"/>
          <w:kern w:val="0"/>
          <w:sz w:val="24"/>
          <w:szCs w:val="24"/>
        </w:rPr>
        <w:t>违约金500元/次。</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rPr>
      </w:pPr>
      <w:r>
        <w:rPr>
          <w:rFonts w:hint="eastAsia" w:ascii="宋体" w:hAnsi="宋体" w:cs="宋体"/>
          <w:kern w:val="0"/>
          <w:sz w:val="24"/>
          <w:szCs w:val="24"/>
          <w:lang w:val="en-US" w:eastAsia="zh-CN"/>
        </w:rPr>
        <w:t>1.13</w:t>
      </w:r>
      <w:r>
        <w:rPr>
          <w:rFonts w:hint="eastAsia" w:ascii="宋体" w:hAnsi="宋体" w:cs="宋体"/>
          <w:b w:val="0"/>
          <w:bCs/>
          <w:color w:val="000000"/>
          <w:sz w:val="24"/>
          <w:szCs w:val="24"/>
          <w:lang w:val="en-US" w:eastAsia="zh-CN"/>
        </w:rPr>
        <w:t>乙方</w:t>
      </w:r>
      <w:r>
        <w:rPr>
          <w:rFonts w:hint="eastAsia" w:ascii="宋体" w:hAnsi="宋体" w:eastAsia="宋体" w:cs="宋体"/>
          <w:b w:val="0"/>
          <w:bCs/>
          <w:color w:val="000000"/>
          <w:sz w:val="24"/>
          <w:szCs w:val="24"/>
        </w:rPr>
        <w:t>根据LDR病区护士长统一排班及LDR母婴生活照护服务标准，向</w:t>
      </w:r>
      <w:r>
        <w:rPr>
          <w:rFonts w:hint="eastAsia" w:ascii="宋体" w:hAnsi="宋体" w:cs="宋体"/>
          <w:b w:val="0"/>
          <w:bCs/>
          <w:color w:val="000000"/>
          <w:sz w:val="24"/>
          <w:szCs w:val="24"/>
          <w:lang w:val="en-US" w:eastAsia="zh-CN"/>
        </w:rPr>
        <w:t>甲方</w:t>
      </w:r>
      <w:r>
        <w:rPr>
          <w:rFonts w:hint="eastAsia" w:ascii="宋体" w:hAnsi="宋体" w:eastAsia="宋体" w:cs="宋体"/>
          <w:b w:val="0"/>
          <w:bCs/>
          <w:color w:val="000000"/>
          <w:sz w:val="24"/>
          <w:szCs w:val="24"/>
        </w:rPr>
        <w:t>提供高级护理员，为LDR病区提供优质生活照护服务。</w:t>
      </w:r>
      <w:r>
        <w:rPr>
          <w:rFonts w:hint="eastAsia" w:ascii="宋体" w:hAnsi="宋体" w:cs="宋体"/>
          <w:color w:val="0D0D0D"/>
          <w:spacing w:val="-4"/>
          <w:kern w:val="0"/>
          <w:sz w:val="24"/>
        </w:rPr>
        <w:t>每位</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护理员负责3位产妇，提供24小时不间断服务，</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护理员需服从</w:t>
      </w:r>
      <w:r>
        <w:rPr>
          <w:rFonts w:hint="eastAsia" w:ascii="宋体" w:hAnsi="宋体" w:cs="宋体"/>
          <w:color w:val="0D0D0D"/>
          <w:spacing w:val="-4"/>
          <w:kern w:val="0"/>
          <w:sz w:val="24"/>
          <w:lang w:val="en-US" w:eastAsia="zh-CN"/>
        </w:rPr>
        <w:t>采购单位</w:t>
      </w:r>
      <w:r>
        <w:rPr>
          <w:rFonts w:hint="eastAsia" w:ascii="宋体" w:hAnsi="宋体" w:cs="宋体"/>
          <w:color w:val="0D0D0D"/>
          <w:spacing w:val="-4"/>
          <w:kern w:val="0"/>
          <w:sz w:val="24"/>
        </w:rPr>
        <w:t>护理部的统一管理，由护士长按实际到岗情况给予考勤。</w:t>
      </w:r>
      <w:r>
        <w:rPr>
          <w:rFonts w:hint="eastAsia" w:ascii="宋体" w:hAnsi="宋体" w:cs="宋体"/>
          <w:color w:val="0D0D0D"/>
          <w:spacing w:val="-4"/>
          <w:kern w:val="0"/>
          <w:sz w:val="24"/>
          <w:lang w:val="en-US" w:eastAsia="zh-CN"/>
        </w:rPr>
        <w:t>为</w:t>
      </w:r>
      <w:r>
        <w:rPr>
          <w:rFonts w:hint="eastAsia" w:ascii="宋体" w:hAnsi="宋体" w:cs="宋体"/>
          <w:color w:val="0D0D0D"/>
          <w:spacing w:val="-4"/>
          <w:kern w:val="0"/>
          <w:sz w:val="24"/>
        </w:rPr>
        <w:t>LDR病区提供生活照护的</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护理员，需经过3个月的试用考核，经</w:t>
      </w:r>
      <w:r>
        <w:rPr>
          <w:rFonts w:hint="eastAsia" w:ascii="宋体" w:hAnsi="宋体" w:cs="宋体"/>
          <w:color w:val="0D0D0D"/>
          <w:spacing w:val="-4"/>
          <w:kern w:val="0"/>
          <w:sz w:val="24"/>
          <w:lang w:val="en-US" w:eastAsia="zh-CN"/>
        </w:rPr>
        <w:t>甲方</w:t>
      </w:r>
      <w:r>
        <w:rPr>
          <w:rFonts w:hint="eastAsia" w:ascii="宋体" w:hAnsi="宋体" w:cs="宋体"/>
          <w:color w:val="0D0D0D"/>
          <w:spacing w:val="-4"/>
          <w:kern w:val="0"/>
          <w:sz w:val="24"/>
        </w:rPr>
        <w:t>考核合格后固定岗位，如已固定的</w:t>
      </w:r>
      <w:r>
        <w:rPr>
          <w:rFonts w:hint="eastAsia" w:ascii="宋体" w:hAnsi="宋体" w:cs="宋体"/>
          <w:color w:val="0D0D0D"/>
          <w:spacing w:val="-4"/>
          <w:kern w:val="0"/>
          <w:sz w:val="24"/>
          <w:lang w:val="en-US" w:eastAsia="zh-CN"/>
        </w:rPr>
        <w:t>高级</w:t>
      </w:r>
      <w:r>
        <w:rPr>
          <w:rFonts w:hint="eastAsia" w:ascii="宋体" w:hAnsi="宋体" w:cs="宋体"/>
          <w:color w:val="0D0D0D"/>
          <w:spacing w:val="-4"/>
          <w:kern w:val="0"/>
          <w:sz w:val="24"/>
        </w:rPr>
        <w:t>护理员因特殊情况需暂停服务，</w:t>
      </w:r>
      <w:r>
        <w:rPr>
          <w:rFonts w:hint="eastAsia" w:ascii="宋体" w:hAnsi="宋体" w:cs="宋体"/>
          <w:color w:val="0D0D0D"/>
          <w:spacing w:val="-4"/>
          <w:kern w:val="0"/>
          <w:sz w:val="24"/>
          <w:lang w:val="en-US" w:eastAsia="zh-CN"/>
        </w:rPr>
        <w:t>乙方</w:t>
      </w:r>
      <w:r>
        <w:rPr>
          <w:rFonts w:hint="eastAsia" w:ascii="宋体" w:hAnsi="宋体" w:cs="宋体"/>
          <w:color w:val="0D0D0D"/>
          <w:spacing w:val="-4"/>
          <w:kern w:val="0"/>
          <w:sz w:val="24"/>
        </w:rPr>
        <w:t>需从</w:t>
      </w:r>
      <w:r>
        <w:rPr>
          <w:rFonts w:hint="eastAsia" w:ascii="宋体" w:hAnsi="宋体" w:cs="宋体"/>
          <w:color w:val="0D0D0D"/>
          <w:spacing w:val="-4"/>
          <w:kern w:val="0"/>
          <w:sz w:val="24"/>
          <w:lang w:val="en-US" w:eastAsia="zh-CN"/>
        </w:rPr>
        <w:t>本项目拟派人员</w:t>
      </w:r>
      <w:r>
        <w:rPr>
          <w:rFonts w:hint="eastAsia" w:ascii="宋体" w:hAnsi="宋体" w:cs="宋体"/>
          <w:color w:val="0D0D0D"/>
          <w:spacing w:val="-4"/>
          <w:kern w:val="0"/>
          <w:sz w:val="24"/>
        </w:rPr>
        <w:t>中挑选合适人员，未经</w:t>
      </w:r>
      <w:r>
        <w:rPr>
          <w:rFonts w:hint="eastAsia" w:ascii="宋体" w:hAnsi="宋体" w:cs="宋体"/>
          <w:color w:val="0D0D0D"/>
          <w:spacing w:val="-4"/>
          <w:kern w:val="0"/>
          <w:sz w:val="24"/>
          <w:lang w:val="en-US" w:eastAsia="zh-CN"/>
        </w:rPr>
        <w:t>甲方</w:t>
      </w:r>
      <w:r>
        <w:rPr>
          <w:rFonts w:hint="eastAsia" w:ascii="宋体" w:hAnsi="宋体" w:cs="宋体"/>
          <w:color w:val="0D0D0D"/>
          <w:spacing w:val="-4"/>
          <w:kern w:val="0"/>
          <w:sz w:val="24"/>
        </w:rPr>
        <w:t>同意</w:t>
      </w:r>
      <w:r>
        <w:rPr>
          <w:rFonts w:hint="eastAsia" w:ascii="宋体" w:hAnsi="宋体" w:cs="宋体"/>
          <w:color w:val="0D0D0D"/>
          <w:spacing w:val="-4"/>
          <w:kern w:val="0"/>
          <w:sz w:val="24"/>
          <w:lang w:val="en-US" w:eastAsia="zh-CN"/>
        </w:rPr>
        <w:t>乙方</w:t>
      </w:r>
      <w:r>
        <w:rPr>
          <w:rFonts w:hint="eastAsia" w:ascii="宋体" w:hAnsi="宋体" w:cs="宋体"/>
          <w:color w:val="0D0D0D"/>
          <w:spacing w:val="-4"/>
          <w:kern w:val="0"/>
          <w:sz w:val="24"/>
        </w:rPr>
        <w:t>不得随意调换</w:t>
      </w:r>
      <w:r>
        <w:rPr>
          <w:rFonts w:hint="eastAsia" w:ascii="宋体" w:hAnsi="宋体" w:cs="宋体"/>
          <w:color w:val="0D0D0D"/>
          <w:spacing w:val="-4"/>
          <w:kern w:val="0"/>
          <w:sz w:val="24"/>
          <w:lang w:val="en-US" w:eastAsia="zh-CN"/>
        </w:rPr>
        <w:t>护理</w:t>
      </w:r>
      <w:r>
        <w:rPr>
          <w:rFonts w:hint="eastAsia" w:ascii="宋体" w:hAnsi="宋体" w:cs="宋体"/>
          <w:color w:val="0D0D0D"/>
          <w:spacing w:val="-4"/>
          <w:kern w:val="0"/>
          <w:sz w:val="24"/>
        </w:rPr>
        <w:t>人员。</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rPr>
        <w:t>、管理要求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.1为确保向服务对象提供安全可靠的服务，</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应建立相应的安全机制并制定严格的母婴生活护理员上岗程序，主要包括：</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2.1.1</w:t>
      </w:r>
      <w:r>
        <w:rPr>
          <w:rFonts w:hint="eastAsia" w:ascii="宋体" w:hAnsi="宋体" w:eastAsia="宋体" w:cs="宋体"/>
          <w:kern w:val="0"/>
          <w:sz w:val="24"/>
          <w:szCs w:val="24"/>
        </w:rPr>
        <w:t>母婴生活护理员上岗前须取得相应的职业资格证书，并经母婴生活护理专门培训。</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2.1.2</w:t>
      </w:r>
      <w:r>
        <w:rPr>
          <w:rFonts w:hint="eastAsia" w:ascii="宋体" w:hAnsi="宋体" w:eastAsia="宋体" w:cs="宋体"/>
          <w:kern w:val="0"/>
          <w:sz w:val="24"/>
          <w:szCs w:val="24"/>
        </w:rPr>
        <w:t>母婴生活护理员每年须进行健康查体；新上岗的母婴生活护理员上岗前必须进行健康检查，取得健康证明后方可上岗。凡患有痢疾、伤寒、</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"https://baike.baidu.com/item/%E7%97%85%E6%AF%92%E6%80%A7%E8%82%9D%E7%82%8E/344481"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病毒性肝炎</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（包括病原携带者）、活动型结核、化脓性或渗出性皮肤病等呼吸道和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"https://baike.baidu.com/item/%E6%B6%88%E5%8C%96%E9%81%93%E4%BC%A0%E6%9F%93%E7%97%85/6880687"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消化道传染病</w:t>
      </w:r>
      <w:r>
        <w:rPr>
          <w:rFonts w:hint="eastAsia" w:ascii="宋体" w:hAnsi="宋体" w:eastAsia="宋体" w:cs="宋体"/>
          <w:kern w:val="0"/>
          <w:sz w:val="24"/>
          <w:szCs w:val="24"/>
        </w:rPr>
        <w:fldChar w:fldCharType="end"/>
      </w:r>
      <w:r>
        <w:rPr>
          <w:rFonts w:hint="eastAsia" w:ascii="宋体" w:hAnsi="宋体" w:eastAsia="宋体" w:cs="宋体"/>
          <w:sz w:val="24"/>
          <w:szCs w:val="24"/>
        </w:rPr>
        <w:t>者</w:t>
      </w:r>
      <w:r>
        <w:rPr>
          <w:rFonts w:hint="eastAsia" w:ascii="宋体" w:hAnsi="宋体" w:eastAsia="宋体" w:cs="宋体"/>
          <w:kern w:val="0"/>
          <w:sz w:val="24"/>
          <w:szCs w:val="24"/>
        </w:rPr>
        <w:t>，不得上岗。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2.1.3乙方</w:t>
      </w:r>
      <w:r>
        <w:rPr>
          <w:rFonts w:hint="eastAsia" w:ascii="宋体" w:hAnsi="宋体" w:eastAsia="宋体" w:cs="宋体"/>
          <w:kern w:val="0"/>
          <w:sz w:val="24"/>
          <w:szCs w:val="24"/>
        </w:rPr>
        <w:t>应核实母婴生活护理员提供的身份证明（主要为身份证、户口本）、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"https://baike.baidu.com/item/%E8%81%8C%E4%B8%9A%E8%B5%84%E6%A0%BC%E8%AF%81/5532629"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职业资格证</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、健康证。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2.1.4乙方</w:t>
      </w:r>
      <w:r>
        <w:rPr>
          <w:rFonts w:hint="eastAsia" w:ascii="宋体" w:hAnsi="宋体" w:eastAsia="宋体" w:cs="宋体"/>
          <w:kern w:val="0"/>
          <w:sz w:val="24"/>
          <w:szCs w:val="24"/>
        </w:rPr>
        <w:t>应在客户与母婴生活护理员双方都没有异议的情况下签订服务协议。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kern w:val="0"/>
          <w:sz w:val="24"/>
          <w:szCs w:val="24"/>
          <w:lang w:val="en-US" w:eastAsia="zh-CN"/>
        </w:rPr>
        <w:t>2.1.5乙方</w:t>
      </w:r>
      <w:r>
        <w:rPr>
          <w:rFonts w:hint="eastAsia" w:ascii="宋体" w:hAnsi="宋体" w:eastAsia="宋体" w:cs="宋体"/>
          <w:b w:val="0"/>
          <w:bCs/>
          <w:color w:val="000000"/>
          <w:sz w:val="24"/>
          <w:szCs w:val="24"/>
        </w:rPr>
        <w:t>根据LDR病区护士长统一排班及LDR母婴生活照护服务标准，向</w:t>
      </w:r>
      <w:r>
        <w:rPr>
          <w:rFonts w:hint="eastAsia" w:ascii="宋体" w:hAnsi="宋体" w:eastAsia="宋体" w:cs="宋体"/>
          <w:b w:val="0"/>
          <w:bCs/>
          <w:color w:val="000000"/>
          <w:sz w:val="24"/>
          <w:szCs w:val="24"/>
          <w:lang w:val="en-US" w:eastAsia="zh-CN"/>
        </w:rPr>
        <w:t>甲方</w:t>
      </w:r>
      <w:r>
        <w:rPr>
          <w:rFonts w:hint="eastAsia" w:ascii="宋体" w:hAnsi="宋体" w:eastAsia="宋体" w:cs="宋体"/>
          <w:b w:val="0"/>
          <w:bCs/>
          <w:color w:val="000000"/>
          <w:sz w:val="24"/>
          <w:szCs w:val="24"/>
        </w:rPr>
        <w:t>提供高级护理员，为LDR病区提供优质生活照护服务。</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rPr>
      </w:pPr>
      <w:r>
        <w:rPr>
          <w:rFonts w:hint="eastAsia" w:ascii="宋体" w:hAnsi="宋体" w:eastAsia="宋体" w:cs="宋体"/>
          <w:kern w:val="0"/>
          <w:sz w:val="24"/>
          <w:szCs w:val="24"/>
          <w:lang w:val="en-US" w:eastAsia="zh-CN"/>
        </w:rPr>
        <w:t>2.1.6乙方</w:t>
      </w:r>
      <w:r>
        <w:rPr>
          <w:rFonts w:hint="eastAsia" w:ascii="宋体" w:hAnsi="宋体" w:eastAsia="宋体" w:cs="宋体"/>
          <w:b w:val="0"/>
          <w:bCs/>
          <w:color w:val="000000"/>
          <w:sz w:val="24"/>
          <w:szCs w:val="24"/>
        </w:rPr>
        <w:t>根据LDR病区实际入住情况，按</w:t>
      </w:r>
      <w:r>
        <w:rPr>
          <w:rFonts w:hint="eastAsia" w:ascii="宋体" w:hAnsi="宋体" w:eastAsia="宋体" w:cs="宋体"/>
          <w:b w:val="0"/>
          <w:bCs/>
          <w:i w:val="0"/>
          <w:color w:val="000000"/>
          <w:sz w:val="24"/>
          <w:szCs w:val="24"/>
        </w:rPr>
        <w:t>1</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i w:val="0"/>
          <w:color w:val="000000"/>
          <w:sz w:val="24"/>
          <w:szCs w:val="24"/>
        </w:rPr>
        <w:t>3</w:t>
      </w:r>
      <w:r>
        <w:rPr>
          <w:rFonts w:hint="eastAsia" w:ascii="宋体" w:hAnsi="宋体" w:eastAsia="宋体" w:cs="宋体"/>
          <w:b w:val="0"/>
          <w:bCs/>
          <w:color w:val="000000"/>
          <w:sz w:val="24"/>
          <w:szCs w:val="24"/>
        </w:rPr>
        <w:t>比</w:t>
      </w:r>
      <w:r>
        <w:rPr>
          <w:rFonts w:hint="eastAsia" w:ascii="宋体" w:hAnsi="宋体" w:eastAsia="宋体" w:cs="宋体"/>
          <w:color w:val="000000"/>
          <w:sz w:val="24"/>
          <w:szCs w:val="24"/>
        </w:rPr>
        <w:t>例及时配备护理员到岗。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.2培训要求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应建立完善的母婴生活护理专业培训体系，以确保服务质量。具体培训内容应包括：</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母婴生活护理员的职业道德及行为规范；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基本的法律、安全、卫生知识；</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提供母婴生活护理员服务所需的知识；</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kern w:val="0"/>
          <w:sz w:val="24"/>
          <w:szCs w:val="24"/>
        </w:rPr>
        <w:t>提供母婴生活护理员服务所需的技能。</w:t>
      </w:r>
    </w:p>
    <w:p>
      <w:pPr>
        <w:keepNext w:val="0"/>
        <w:keepLines w:val="0"/>
        <w:pageBreakBefore w:val="0"/>
        <w:kinsoku/>
        <w:wordWrap/>
        <w:overflowPunct/>
        <w:topLinePunct w:val="0"/>
        <w:autoSpaceDE/>
        <w:autoSpaceDN/>
        <w:bidi w:val="0"/>
        <w:adjustRightInd w:val="0"/>
        <w:snapToGrid w:val="0"/>
        <w:spacing w:line="360" w:lineRule="auto"/>
        <w:ind w:left="482"/>
        <w:textAlignment w:val="auto"/>
        <w:rPr>
          <w:rFonts w:hint="eastAsia" w:ascii="宋体" w:hAnsi="宋体" w:eastAsia="宋体" w:cs="宋体"/>
          <w:b/>
          <w:sz w:val="24"/>
          <w:szCs w:val="24"/>
        </w:rPr>
      </w:pPr>
      <w:r>
        <w:rPr>
          <w:rFonts w:hint="eastAsia" w:ascii="宋体" w:hAnsi="宋体" w:eastAsia="宋体" w:cs="宋体"/>
          <w:b/>
          <w:sz w:val="24"/>
          <w:szCs w:val="24"/>
        </w:rPr>
        <w:t>3、母婴生活护理员基本要求（工作标准）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3.1护理员生活照护工作内容及流程（标准）</w:t>
      </w:r>
    </w:p>
    <w:tbl>
      <w:tblPr>
        <w:tblStyle w:val="51"/>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6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shd w:val="clear" w:color="auto" w:fill="auto"/>
            <w:vAlign w:val="center"/>
          </w:tcPr>
          <w:p>
            <w:pPr>
              <w:spacing w:line="3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服务对象</w:t>
            </w:r>
          </w:p>
        </w:tc>
        <w:tc>
          <w:tcPr>
            <w:tcW w:w="3760" w:type="dxa"/>
            <w:shd w:val="clear" w:color="auto" w:fill="auto"/>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4305" w:type="dxa"/>
            <w:shd w:val="clear" w:color="auto" w:fill="auto"/>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孕妇</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2.协助孕妇刷牙、洗脸、进餐、如厕, 帮助患者床上或下床活动，按需床上擦身或床上洗头（必要时）。</w:t>
            </w:r>
          </w:p>
          <w:p>
            <w:pPr>
              <w:spacing w:line="300" w:lineRule="exact"/>
              <w:rPr>
                <w:rFonts w:hint="eastAsia" w:ascii="宋体" w:hAnsi="宋体" w:eastAsia="宋体" w:cs="宋体"/>
                <w:sz w:val="21"/>
                <w:szCs w:val="21"/>
              </w:rPr>
            </w:pPr>
            <w:r>
              <w:rPr>
                <w:rFonts w:hint="eastAsia" w:ascii="宋体" w:hAnsi="宋体" w:eastAsia="宋体" w:cs="宋体"/>
                <w:sz w:val="21"/>
                <w:szCs w:val="21"/>
              </w:rPr>
              <w:t>3.早、中、晚整理床单元和病室，及时开窗通风，保持环境整洁，空气新鲜。</w:t>
            </w:r>
          </w:p>
          <w:p>
            <w:pPr>
              <w:spacing w:line="300" w:lineRule="exact"/>
              <w:rPr>
                <w:rFonts w:hint="eastAsia" w:ascii="宋体" w:hAnsi="宋体" w:eastAsia="宋体" w:cs="宋体"/>
                <w:sz w:val="21"/>
                <w:szCs w:val="21"/>
              </w:rPr>
            </w:pPr>
            <w:r>
              <w:rPr>
                <w:rFonts w:hint="eastAsia" w:ascii="宋体" w:hAnsi="宋体" w:eastAsia="宋体" w:cs="宋体"/>
                <w:sz w:val="21"/>
                <w:szCs w:val="21"/>
              </w:rPr>
              <w:t>4.协助护士做好晨间护理及医生查房的准备工作。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5.鼓励孕妇及家属建立母乳喂养信心，宣教母乳喂养好处和人工喂养的风险。</w:t>
            </w:r>
          </w:p>
          <w:p>
            <w:pPr>
              <w:spacing w:line="300" w:lineRule="exact"/>
              <w:rPr>
                <w:rFonts w:hint="eastAsia" w:ascii="宋体" w:hAnsi="宋体" w:eastAsia="宋体" w:cs="宋体"/>
                <w:sz w:val="21"/>
                <w:szCs w:val="21"/>
              </w:rPr>
            </w:pPr>
            <w:r>
              <w:rPr>
                <w:rFonts w:hint="eastAsia" w:ascii="宋体" w:hAnsi="宋体" w:eastAsia="宋体" w:cs="宋体"/>
                <w:sz w:val="21"/>
                <w:szCs w:val="21"/>
              </w:rPr>
              <w:t>6.配合有关医疗护理工作。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孕妇</w:t>
            </w:r>
            <w:r>
              <w:rPr>
                <w:rFonts w:hint="eastAsia" w:ascii="宋体" w:hAnsi="宋体" w:eastAsia="宋体" w:cs="宋体"/>
                <w:sz w:val="21"/>
                <w:szCs w:val="21"/>
              </w:rPr>
              <w:t>卫生：头发整齐无汗；皮肤、手足清洁，无污渍，衣裤清洁；会阴清洁干燥，无血、尿污迹。</w:t>
            </w:r>
          </w:p>
          <w:p>
            <w:pPr>
              <w:spacing w:line="300" w:lineRule="exact"/>
              <w:rPr>
                <w:rFonts w:hint="eastAsia" w:ascii="宋体" w:hAnsi="宋体" w:eastAsia="宋体" w:cs="宋体"/>
                <w:sz w:val="21"/>
                <w:szCs w:val="21"/>
              </w:rPr>
            </w:pPr>
            <w:r>
              <w:rPr>
                <w:rFonts w:hint="eastAsia" w:ascii="宋体" w:hAnsi="宋体" w:eastAsia="宋体" w:cs="宋体"/>
                <w:sz w:val="21"/>
                <w:szCs w:val="21"/>
              </w:rPr>
              <w:t>2.便器清洁无污垢无残余物。</w:t>
            </w:r>
          </w:p>
          <w:p>
            <w:pPr>
              <w:spacing w:line="300" w:lineRule="exact"/>
              <w:rPr>
                <w:rFonts w:hint="eastAsia" w:ascii="宋体" w:hAnsi="宋体" w:eastAsia="宋体" w:cs="宋体"/>
                <w:sz w:val="21"/>
                <w:szCs w:val="21"/>
              </w:rPr>
            </w:pPr>
            <w:r>
              <w:rPr>
                <w:rFonts w:hint="eastAsia" w:ascii="宋体" w:hAnsi="宋体" w:eastAsia="宋体" w:cs="宋体"/>
                <w:sz w:val="21"/>
                <w:szCs w:val="21"/>
              </w:rPr>
              <w:t>3.桌面物品摆放整齐,清洁。</w:t>
            </w:r>
          </w:p>
          <w:p>
            <w:pPr>
              <w:spacing w:line="300" w:lineRule="exact"/>
              <w:rPr>
                <w:rFonts w:hint="eastAsia" w:ascii="宋体" w:hAnsi="宋体" w:eastAsia="宋体" w:cs="宋体"/>
                <w:sz w:val="21"/>
                <w:szCs w:val="21"/>
              </w:rPr>
            </w:pPr>
            <w:r>
              <w:rPr>
                <w:rFonts w:hint="eastAsia" w:ascii="宋体" w:hAnsi="宋体" w:eastAsia="宋体" w:cs="宋体"/>
                <w:sz w:val="21"/>
                <w:szCs w:val="21"/>
              </w:rPr>
              <w:t>4.地面保持清洁干燥,防止跌倒。</w:t>
            </w:r>
          </w:p>
          <w:p>
            <w:pPr>
              <w:spacing w:line="300" w:lineRule="exact"/>
              <w:rPr>
                <w:rFonts w:hint="eastAsia" w:ascii="宋体" w:hAnsi="宋体" w:eastAsia="宋体" w:cs="宋体"/>
                <w:sz w:val="21"/>
                <w:szCs w:val="21"/>
              </w:rPr>
            </w:pPr>
            <w:r>
              <w:rPr>
                <w:rFonts w:hint="eastAsia" w:ascii="宋体" w:hAnsi="宋体" w:eastAsia="宋体" w:cs="宋体"/>
                <w:sz w:val="21"/>
                <w:szCs w:val="21"/>
              </w:rPr>
              <w:t>5.床单元保持清洁、平整、干燥。</w:t>
            </w:r>
          </w:p>
          <w:p>
            <w:pPr>
              <w:spacing w:line="300" w:lineRule="exact"/>
              <w:rPr>
                <w:rFonts w:hint="eastAsia" w:ascii="宋体" w:hAnsi="宋体" w:eastAsia="宋体" w:cs="宋体"/>
                <w:sz w:val="21"/>
                <w:szCs w:val="21"/>
              </w:rPr>
            </w:pPr>
            <w:r>
              <w:rPr>
                <w:rFonts w:hint="eastAsia" w:ascii="宋体" w:hAnsi="宋体" w:eastAsia="宋体" w:cs="宋体"/>
                <w:sz w:val="21"/>
                <w:szCs w:val="21"/>
              </w:rPr>
              <w:t>6.重视</w:t>
            </w:r>
            <w:r>
              <w:rPr>
                <w:rFonts w:hint="eastAsia" w:ascii="宋体" w:hAnsi="宋体" w:eastAsia="宋体" w:cs="宋体"/>
                <w:sz w:val="21"/>
                <w:szCs w:val="21"/>
                <w:lang w:val="en-US" w:eastAsia="zh-CN"/>
              </w:rPr>
              <w:t>孕妇及家属</w:t>
            </w:r>
            <w:r>
              <w:rPr>
                <w:rFonts w:hint="eastAsia" w:ascii="宋体" w:hAnsi="宋体" w:eastAsia="宋体" w:cs="宋体"/>
                <w:sz w:val="21"/>
                <w:szCs w:val="21"/>
              </w:rPr>
              <w:t>主诉，如有特殊情况及时向护士汇报。</w:t>
            </w:r>
          </w:p>
          <w:p>
            <w:pPr>
              <w:spacing w:line="300" w:lineRule="exact"/>
              <w:rPr>
                <w:rFonts w:hint="eastAsia" w:ascii="宋体" w:hAnsi="宋体" w:eastAsia="宋体" w:cs="宋体"/>
                <w:sz w:val="21"/>
                <w:szCs w:val="21"/>
              </w:rPr>
            </w:pPr>
            <w:r>
              <w:rPr>
                <w:rFonts w:hint="eastAsia" w:ascii="宋体" w:hAnsi="宋体" w:eastAsia="宋体" w:cs="宋体"/>
                <w:sz w:val="21"/>
                <w:szCs w:val="21"/>
              </w:rPr>
              <w:t>7.宣教孕妇及家属掌握母乳喂养的好处，并建立母乳喂养信心。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产妇</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2.协助产妇洗漱、洗头（必要时）、如厕、就餐、翻身、拍背、更衣、修剪指/趾甲、身体清洁等，帮助患者床上或下床活动，预防</w:t>
            </w:r>
            <w:r>
              <w:rPr>
                <w:rFonts w:hint="eastAsia" w:ascii="宋体" w:hAnsi="宋体" w:cs="宋体"/>
                <w:sz w:val="21"/>
                <w:szCs w:val="21"/>
                <w:lang w:val="en-US" w:eastAsia="zh-CN"/>
              </w:rPr>
              <w:t>压力性损伤</w:t>
            </w:r>
            <w:r>
              <w:rPr>
                <w:rFonts w:hint="eastAsia" w:ascii="宋体" w:hAnsi="宋体" w:eastAsia="宋体" w:cs="宋体"/>
                <w:sz w:val="21"/>
                <w:szCs w:val="21"/>
              </w:rPr>
              <w:t>，特别是产后首次下床活动和排尿，避免跌倒。</w:t>
            </w:r>
          </w:p>
          <w:p>
            <w:pPr>
              <w:spacing w:line="300" w:lineRule="exact"/>
              <w:rPr>
                <w:rFonts w:hint="eastAsia" w:ascii="宋体" w:hAnsi="宋体" w:eastAsia="宋体" w:cs="宋体"/>
                <w:sz w:val="21"/>
                <w:szCs w:val="21"/>
              </w:rPr>
            </w:pPr>
            <w:r>
              <w:rPr>
                <w:rFonts w:hint="eastAsia" w:ascii="宋体" w:hAnsi="宋体" w:eastAsia="宋体" w:cs="宋体"/>
                <w:sz w:val="21"/>
                <w:szCs w:val="21"/>
              </w:rPr>
              <w:t>3.早、中、晚整理床单元和病室，及时开窗通风，保持环境整洁，空气新鲜。协助护士做好晨间护理及医生查房的准备工作。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4.每天做好产妇的会阴及乳房护理，尤其是产后、术后回室时，及时给产妇清洗乳房和会阴，配合护士尽早实施早接触早吸吮早开奶。</w:t>
            </w:r>
          </w:p>
          <w:p>
            <w:pPr>
              <w:spacing w:line="300" w:lineRule="exact"/>
              <w:rPr>
                <w:rFonts w:hint="eastAsia" w:ascii="宋体" w:hAnsi="宋体" w:eastAsia="宋体" w:cs="宋体"/>
                <w:sz w:val="21"/>
                <w:szCs w:val="21"/>
              </w:rPr>
            </w:pPr>
            <w:r>
              <w:rPr>
                <w:rFonts w:hint="eastAsia" w:ascii="宋体" w:hAnsi="宋体" w:eastAsia="宋体" w:cs="宋体"/>
                <w:sz w:val="21"/>
                <w:szCs w:val="21"/>
              </w:rPr>
              <w:t>5.协助母婴做好肌肤接触，指导按需哺乳。</w:t>
            </w:r>
          </w:p>
          <w:p>
            <w:pPr>
              <w:spacing w:line="300" w:lineRule="exact"/>
              <w:rPr>
                <w:rFonts w:hint="eastAsia" w:ascii="宋体" w:hAnsi="宋体" w:eastAsia="宋体" w:cs="宋体"/>
                <w:sz w:val="21"/>
                <w:szCs w:val="21"/>
              </w:rPr>
            </w:pPr>
            <w:r>
              <w:rPr>
                <w:rFonts w:hint="eastAsia" w:ascii="宋体" w:hAnsi="宋体" w:eastAsia="宋体" w:cs="宋体"/>
                <w:sz w:val="21"/>
                <w:szCs w:val="21"/>
              </w:rPr>
              <w:t>6.鼓励和协助产妇母乳喂养，积极预防乳头皲裂和涨奶。</w:t>
            </w:r>
          </w:p>
          <w:p>
            <w:pPr>
              <w:spacing w:line="300" w:lineRule="exact"/>
              <w:rPr>
                <w:rFonts w:hint="eastAsia" w:ascii="宋体" w:hAnsi="宋体" w:eastAsia="宋体" w:cs="宋体"/>
                <w:sz w:val="21"/>
                <w:szCs w:val="21"/>
              </w:rPr>
            </w:pPr>
            <w:r>
              <w:rPr>
                <w:rFonts w:hint="eastAsia" w:ascii="宋体" w:hAnsi="宋体" w:eastAsia="宋体" w:cs="宋体"/>
                <w:sz w:val="21"/>
                <w:szCs w:val="21"/>
              </w:rPr>
              <w:t>7.做好母婴分离产妇挤奶工作， 2~3小时协助挤奶1次，每日8~12次。</w:t>
            </w:r>
          </w:p>
          <w:p>
            <w:pPr>
              <w:spacing w:line="300" w:lineRule="exact"/>
              <w:rPr>
                <w:rFonts w:hint="eastAsia" w:ascii="宋体" w:hAnsi="宋体" w:eastAsia="宋体" w:cs="宋体"/>
                <w:sz w:val="21"/>
                <w:szCs w:val="21"/>
              </w:rPr>
            </w:pPr>
            <w:r>
              <w:rPr>
                <w:rFonts w:hint="eastAsia" w:ascii="宋体" w:hAnsi="宋体" w:eastAsia="宋体" w:cs="宋体"/>
                <w:sz w:val="21"/>
                <w:szCs w:val="21"/>
              </w:rPr>
              <w:t>8. 鼓励产妇及家属建立母乳喂养信心，宣传母乳喂养好处。</w:t>
            </w:r>
          </w:p>
          <w:p>
            <w:pPr>
              <w:spacing w:line="300" w:lineRule="exact"/>
              <w:rPr>
                <w:rFonts w:hint="eastAsia" w:ascii="宋体" w:hAnsi="宋体" w:eastAsia="宋体" w:cs="宋体"/>
                <w:sz w:val="21"/>
                <w:szCs w:val="21"/>
              </w:rPr>
            </w:pPr>
            <w:r>
              <w:rPr>
                <w:rFonts w:hint="eastAsia" w:ascii="宋体" w:hAnsi="宋体" w:eastAsia="宋体" w:cs="宋体"/>
                <w:sz w:val="21"/>
                <w:szCs w:val="21"/>
              </w:rPr>
              <w:t>9. 配合有关医疗护理工作。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1.做到四轻(说话轻,走路轻,放东西轻,关门轻)。</w:t>
            </w:r>
          </w:p>
          <w:p>
            <w:pPr>
              <w:spacing w:line="300" w:lineRule="exact"/>
              <w:rPr>
                <w:rFonts w:hint="eastAsia" w:ascii="宋体" w:hAnsi="宋体" w:eastAsia="宋体" w:cs="宋体"/>
                <w:sz w:val="21"/>
                <w:szCs w:val="21"/>
              </w:rPr>
            </w:pPr>
            <w:r>
              <w:rPr>
                <w:rFonts w:hint="eastAsia" w:ascii="宋体" w:hAnsi="宋体" w:eastAsia="宋体" w:cs="宋体"/>
                <w:sz w:val="21"/>
                <w:szCs w:val="21"/>
              </w:rPr>
              <w:t>2.避免强光噪音，避免跌倒、受凉</w:t>
            </w:r>
          </w:p>
          <w:p>
            <w:pPr>
              <w:spacing w:line="300" w:lineRule="exact"/>
              <w:rPr>
                <w:rFonts w:hint="eastAsia" w:ascii="宋体" w:hAnsi="宋体" w:eastAsia="宋体" w:cs="宋体"/>
                <w:sz w:val="21"/>
                <w:szCs w:val="21"/>
              </w:rPr>
            </w:pPr>
            <w:r>
              <w:rPr>
                <w:rFonts w:hint="eastAsia" w:ascii="宋体" w:hAnsi="宋体" w:eastAsia="宋体" w:cs="宋体"/>
                <w:sz w:val="21"/>
                <w:szCs w:val="21"/>
              </w:rPr>
              <w:t>3.拉好床栏，注意</w:t>
            </w:r>
            <w:r>
              <w:rPr>
                <w:rFonts w:hint="eastAsia" w:ascii="宋体" w:hAnsi="宋体" w:eastAsia="宋体" w:cs="宋体"/>
                <w:sz w:val="21"/>
                <w:szCs w:val="21"/>
                <w:lang w:val="en-US" w:eastAsia="zh-CN"/>
              </w:rPr>
              <w:t>产妇</w:t>
            </w:r>
            <w:r>
              <w:rPr>
                <w:rFonts w:hint="eastAsia" w:ascii="宋体" w:hAnsi="宋体" w:eastAsia="宋体" w:cs="宋体"/>
                <w:sz w:val="21"/>
                <w:szCs w:val="21"/>
              </w:rPr>
              <w:t>安全，按时巡视。</w:t>
            </w:r>
          </w:p>
          <w:p>
            <w:pPr>
              <w:spacing w:line="300" w:lineRule="exact"/>
              <w:rPr>
                <w:rFonts w:hint="eastAsia" w:ascii="宋体" w:hAnsi="宋体" w:eastAsia="宋体" w:cs="宋体"/>
                <w:sz w:val="21"/>
                <w:szCs w:val="21"/>
              </w:rPr>
            </w:pPr>
            <w:r>
              <w:rPr>
                <w:rFonts w:hint="eastAsia" w:ascii="宋体" w:hAnsi="宋体" w:eastAsia="宋体" w:cs="宋体"/>
                <w:sz w:val="21"/>
                <w:szCs w:val="21"/>
              </w:rPr>
              <w:t>4.注意动作轻柔，避免损伤</w:t>
            </w:r>
            <w:r>
              <w:rPr>
                <w:rFonts w:hint="eastAsia" w:ascii="宋体" w:hAnsi="宋体" w:eastAsia="宋体" w:cs="宋体"/>
                <w:sz w:val="21"/>
                <w:szCs w:val="21"/>
                <w:lang w:val="en-US" w:eastAsia="zh-CN"/>
              </w:rPr>
              <w:t>产妇</w:t>
            </w:r>
            <w:r>
              <w:rPr>
                <w:rFonts w:hint="eastAsia" w:ascii="宋体" w:hAnsi="宋体" w:eastAsia="宋体" w:cs="宋体"/>
                <w:sz w:val="21"/>
                <w:szCs w:val="21"/>
              </w:rPr>
              <w:t>肌肤和肢体。</w:t>
            </w:r>
          </w:p>
          <w:p>
            <w:pPr>
              <w:spacing w:line="300" w:lineRule="exact"/>
              <w:rPr>
                <w:rFonts w:hint="eastAsia" w:ascii="宋体" w:hAnsi="宋体" w:eastAsia="宋体" w:cs="宋体"/>
                <w:sz w:val="21"/>
                <w:szCs w:val="21"/>
              </w:rPr>
            </w:pPr>
            <w:r>
              <w:rPr>
                <w:rFonts w:hint="eastAsia" w:ascii="宋体" w:hAnsi="宋体" w:eastAsia="宋体" w:cs="宋体"/>
                <w:sz w:val="21"/>
                <w:szCs w:val="21"/>
              </w:rPr>
              <w:t>5.产妇全身皮肤清洁完整，无破损、无</w:t>
            </w:r>
            <w:r>
              <w:rPr>
                <w:rFonts w:hint="eastAsia" w:ascii="宋体" w:hAnsi="宋体" w:cs="宋体"/>
                <w:sz w:val="21"/>
                <w:szCs w:val="21"/>
                <w:lang w:val="en-US" w:eastAsia="zh-CN"/>
              </w:rPr>
              <w:t>压力性损伤</w:t>
            </w:r>
            <w:r>
              <w:rPr>
                <w:rFonts w:hint="eastAsia" w:ascii="宋体" w:hAnsi="宋体" w:eastAsia="宋体" w:cs="宋体"/>
                <w:sz w:val="21"/>
                <w:szCs w:val="21"/>
              </w:rPr>
              <w:t>。</w:t>
            </w:r>
          </w:p>
          <w:p>
            <w:pPr>
              <w:spacing w:line="300" w:lineRule="exact"/>
              <w:rPr>
                <w:rFonts w:hint="eastAsia" w:ascii="宋体" w:hAnsi="宋体" w:eastAsia="宋体" w:cs="宋体"/>
                <w:sz w:val="21"/>
                <w:szCs w:val="21"/>
              </w:rPr>
            </w:pPr>
            <w:r>
              <w:rPr>
                <w:rFonts w:hint="eastAsia" w:ascii="宋体" w:hAnsi="宋体" w:eastAsia="宋体" w:cs="宋体"/>
                <w:sz w:val="21"/>
                <w:szCs w:val="21"/>
              </w:rPr>
              <w:t>6.重点</w:t>
            </w:r>
            <w:r>
              <w:rPr>
                <w:rFonts w:hint="eastAsia" w:ascii="宋体" w:hAnsi="宋体" w:eastAsia="宋体" w:cs="宋体"/>
                <w:sz w:val="21"/>
                <w:szCs w:val="21"/>
                <w:lang w:val="en-US" w:eastAsia="zh-CN"/>
              </w:rPr>
              <w:t>产妇</w:t>
            </w:r>
            <w:r>
              <w:rPr>
                <w:rFonts w:hint="eastAsia" w:ascii="宋体" w:hAnsi="宋体" w:eastAsia="宋体" w:cs="宋体"/>
                <w:sz w:val="21"/>
                <w:szCs w:val="21"/>
              </w:rPr>
              <w:t>重点关注，加强巡视与生活护理。</w:t>
            </w:r>
          </w:p>
          <w:p>
            <w:pPr>
              <w:spacing w:line="300" w:lineRule="exact"/>
              <w:rPr>
                <w:rFonts w:hint="eastAsia" w:ascii="宋体" w:hAnsi="宋体" w:eastAsia="宋体" w:cs="宋体"/>
                <w:sz w:val="21"/>
                <w:szCs w:val="21"/>
              </w:rPr>
            </w:pPr>
            <w:r>
              <w:rPr>
                <w:rFonts w:hint="eastAsia" w:ascii="宋体" w:hAnsi="宋体" w:eastAsia="宋体" w:cs="宋体"/>
                <w:sz w:val="21"/>
                <w:szCs w:val="21"/>
              </w:rPr>
              <w:t>7.产妇及家属掌握母乳喂养的好处及人工喂养的风险，建立母乳喂养信心。</w:t>
            </w:r>
          </w:p>
          <w:p>
            <w:pPr>
              <w:spacing w:line="30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86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新生儿</w:t>
            </w:r>
          </w:p>
        </w:tc>
        <w:tc>
          <w:tcPr>
            <w:tcW w:w="3760"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1.所有操作前，认真执行手卫生。</w:t>
            </w:r>
          </w:p>
          <w:p>
            <w:pPr>
              <w:spacing w:line="300" w:lineRule="exact"/>
              <w:rPr>
                <w:rFonts w:hint="eastAsia" w:ascii="宋体" w:hAnsi="宋体" w:eastAsia="宋体" w:cs="宋体"/>
                <w:sz w:val="21"/>
                <w:szCs w:val="21"/>
              </w:rPr>
            </w:pPr>
            <w:r>
              <w:rPr>
                <w:rFonts w:hint="eastAsia" w:ascii="宋体" w:hAnsi="宋体" w:eastAsia="宋体" w:cs="宋体"/>
                <w:sz w:val="21"/>
                <w:szCs w:val="21"/>
              </w:rPr>
              <w:t>2.协助新生儿回应式母乳喂养，奶后拍嗝（必要时），安抚好新生儿。</w:t>
            </w:r>
          </w:p>
          <w:p>
            <w:pPr>
              <w:spacing w:line="300" w:lineRule="exact"/>
              <w:rPr>
                <w:rFonts w:hint="eastAsia" w:ascii="宋体" w:hAnsi="宋体" w:eastAsia="宋体" w:cs="宋体"/>
                <w:sz w:val="21"/>
                <w:szCs w:val="21"/>
              </w:rPr>
            </w:pPr>
            <w:r>
              <w:rPr>
                <w:rFonts w:hint="eastAsia" w:ascii="宋体" w:hAnsi="宋体" w:eastAsia="宋体" w:cs="宋体"/>
                <w:sz w:val="21"/>
                <w:szCs w:val="21"/>
              </w:rPr>
              <w:t>3.人工喂养的新生儿需根据医嘱，在护理人员指导下进行喂养，不得擅自给新生儿添加奶粉，使用奶瓶奶嘴。</w:t>
            </w:r>
          </w:p>
          <w:p>
            <w:pPr>
              <w:spacing w:line="300" w:lineRule="exact"/>
              <w:rPr>
                <w:rFonts w:hint="eastAsia" w:ascii="宋体" w:hAnsi="宋体" w:eastAsia="宋体" w:cs="宋体"/>
                <w:sz w:val="21"/>
                <w:szCs w:val="21"/>
              </w:rPr>
            </w:pPr>
            <w:r>
              <w:rPr>
                <w:rFonts w:hint="eastAsia" w:ascii="宋体" w:hAnsi="宋体" w:eastAsia="宋体" w:cs="宋体"/>
                <w:sz w:val="21"/>
                <w:szCs w:val="21"/>
              </w:rPr>
              <w:t>4.按需完成新生儿臀部清洁，更换尿不湿，并观察和记录大小便情况，有异常及时汇报护士。</w:t>
            </w:r>
          </w:p>
          <w:p>
            <w:pPr>
              <w:spacing w:line="300" w:lineRule="exact"/>
              <w:rPr>
                <w:rFonts w:hint="eastAsia" w:ascii="宋体" w:hAnsi="宋体" w:eastAsia="宋体" w:cs="宋体"/>
                <w:sz w:val="21"/>
                <w:szCs w:val="21"/>
              </w:rPr>
            </w:pPr>
            <w:r>
              <w:rPr>
                <w:rFonts w:hint="eastAsia" w:ascii="宋体" w:hAnsi="宋体" w:eastAsia="宋体" w:cs="宋体"/>
                <w:sz w:val="21"/>
                <w:szCs w:val="21"/>
              </w:rPr>
              <w:t>5.做好婴儿喂养用具消毒工作。</w:t>
            </w:r>
          </w:p>
          <w:p>
            <w:pPr>
              <w:spacing w:line="300" w:lineRule="exact"/>
              <w:rPr>
                <w:rFonts w:hint="eastAsia" w:ascii="宋体" w:hAnsi="宋体" w:eastAsia="宋体" w:cs="宋体"/>
                <w:sz w:val="21"/>
                <w:szCs w:val="21"/>
              </w:rPr>
            </w:pPr>
            <w:r>
              <w:rPr>
                <w:rFonts w:hint="eastAsia" w:ascii="宋体" w:hAnsi="宋体" w:eastAsia="宋体" w:cs="宋体"/>
                <w:sz w:val="21"/>
                <w:szCs w:val="21"/>
              </w:rPr>
              <w:t>6.能早期识别新生儿喂养信号，及时协助做好母乳喂养。</w:t>
            </w:r>
          </w:p>
          <w:p>
            <w:pPr>
              <w:spacing w:line="300" w:lineRule="exact"/>
              <w:rPr>
                <w:rFonts w:hint="eastAsia" w:ascii="宋体" w:hAnsi="宋体" w:eastAsia="宋体" w:cs="宋体"/>
                <w:sz w:val="21"/>
                <w:szCs w:val="21"/>
              </w:rPr>
            </w:pPr>
            <w:r>
              <w:rPr>
                <w:rFonts w:hint="eastAsia" w:ascii="宋体" w:hAnsi="宋体" w:eastAsia="宋体" w:cs="宋体"/>
                <w:sz w:val="21"/>
                <w:szCs w:val="21"/>
              </w:rPr>
              <w:t>7.及时配合有关的医疗及护理工作。</w:t>
            </w:r>
          </w:p>
        </w:tc>
        <w:tc>
          <w:tcPr>
            <w:tcW w:w="4305" w:type="dxa"/>
          </w:tcPr>
          <w:p>
            <w:pPr>
              <w:spacing w:line="300" w:lineRule="exact"/>
              <w:rPr>
                <w:rFonts w:hint="eastAsia" w:ascii="宋体" w:hAnsi="宋体" w:eastAsia="宋体" w:cs="宋体"/>
                <w:sz w:val="21"/>
                <w:szCs w:val="21"/>
              </w:rPr>
            </w:pPr>
            <w:r>
              <w:rPr>
                <w:rFonts w:hint="eastAsia" w:ascii="宋体" w:hAnsi="宋体" w:eastAsia="宋体" w:cs="宋体"/>
                <w:sz w:val="21"/>
                <w:szCs w:val="21"/>
              </w:rPr>
              <w:t>1.新生儿全身皮肤完整、清洁。</w:t>
            </w:r>
          </w:p>
          <w:p>
            <w:pPr>
              <w:spacing w:line="300" w:lineRule="exact"/>
              <w:rPr>
                <w:rFonts w:hint="eastAsia" w:ascii="宋体" w:hAnsi="宋体" w:eastAsia="宋体" w:cs="宋体"/>
                <w:sz w:val="21"/>
                <w:szCs w:val="21"/>
              </w:rPr>
            </w:pPr>
            <w:r>
              <w:rPr>
                <w:rFonts w:hint="eastAsia" w:ascii="宋体" w:hAnsi="宋体" w:eastAsia="宋体" w:cs="宋体"/>
                <w:sz w:val="21"/>
                <w:szCs w:val="21"/>
              </w:rPr>
              <w:t xml:space="preserve">2.新生儿喂养情况良好。 </w:t>
            </w:r>
          </w:p>
          <w:p>
            <w:pPr>
              <w:spacing w:line="300" w:lineRule="exact"/>
              <w:rPr>
                <w:rFonts w:hint="eastAsia" w:ascii="宋体" w:hAnsi="宋体" w:eastAsia="宋体" w:cs="宋体"/>
                <w:sz w:val="21"/>
                <w:szCs w:val="21"/>
              </w:rPr>
            </w:pPr>
            <w:r>
              <w:rPr>
                <w:rFonts w:hint="eastAsia" w:ascii="宋体" w:hAnsi="宋体" w:eastAsia="宋体" w:cs="宋体"/>
                <w:sz w:val="21"/>
                <w:szCs w:val="21"/>
              </w:rPr>
              <w:t>3.新生儿情绪稳定无哭闹。</w:t>
            </w:r>
          </w:p>
        </w:tc>
      </w:tr>
    </w:tbl>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b/>
          <w:bCs/>
          <w:color w:val="000000"/>
          <w:sz w:val="24"/>
          <w:szCs w:val="24"/>
          <w14:textFill>
            <w14:gradFill>
              <w14:gsLst>
                <w14:gs w14:pos="0">
                  <w14:srgbClr w14:val="007BD3"/>
                </w14:gs>
                <w14:gs w14:pos="100000">
                  <w14:srgbClr w14:val="034373"/>
                </w14:gs>
              </w14:gsLst>
              <w14:lin w14:scaled="0"/>
            </w14:gradFill>
          </w14:textFill>
        </w:rPr>
      </w:pPr>
      <w:r>
        <w:rPr>
          <w:rFonts w:hint="eastAsia" w:ascii="宋体" w:hAnsi="宋体" w:eastAsia="宋体" w:cs="宋体"/>
          <w:b/>
          <w:bCs/>
          <w:sz w:val="24"/>
          <w:szCs w:val="24"/>
        </w:rPr>
        <w:t>3.2护理员生活照护工作内容及流程（标准）</w:t>
      </w:r>
    </w:p>
    <w:tbl>
      <w:tblPr>
        <w:tblStyle w:val="51"/>
        <w:tblpPr w:leftFromText="180" w:rightFromText="180" w:vertAnchor="text" w:horzAnchor="page" w:tblpX="1361" w:tblpY="265"/>
        <w:tblOverlap w:val="never"/>
        <w:tblW w:w="9360" w:type="dxa"/>
        <w:tblInd w:w="0" w:type="dxa"/>
        <w:tblLayout w:type="autofit"/>
        <w:tblCellMar>
          <w:top w:w="0" w:type="dxa"/>
          <w:left w:w="108" w:type="dxa"/>
          <w:bottom w:w="0" w:type="dxa"/>
          <w:right w:w="108" w:type="dxa"/>
        </w:tblCellMar>
      </w:tblPr>
      <w:tblGrid>
        <w:gridCol w:w="900"/>
        <w:gridCol w:w="3600"/>
        <w:gridCol w:w="1260"/>
        <w:gridCol w:w="3600"/>
      </w:tblGrid>
      <w:tr>
        <w:tblPrEx>
          <w:tblCellMar>
            <w:top w:w="0" w:type="dxa"/>
            <w:left w:w="108" w:type="dxa"/>
            <w:bottom w:w="0" w:type="dxa"/>
            <w:right w:w="108" w:type="dxa"/>
          </w:tblCellMar>
        </w:tblPrEx>
        <w:trPr>
          <w:trHeight w:val="615" w:hRule="atLeast"/>
        </w:trPr>
        <w:tc>
          <w:tcPr>
            <w:tcW w:w="93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auto"/>
                <w:kern w:val="0"/>
                <w:sz w:val="36"/>
                <w:szCs w:val="36"/>
              </w:rPr>
            </w:pPr>
            <w:r>
              <w:rPr>
                <w:rFonts w:hint="eastAsia" w:ascii="宋体" w:hAnsi="宋体" w:cs="宋体"/>
                <w:b/>
                <w:bCs/>
                <w:color w:val="auto"/>
                <w:kern w:val="0"/>
                <w:sz w:val="24"/>
                <w:szCs w:val="24"/>
              </w:rPr>
              <w:t>产科护理员每日工作流程</w:t>
            </w:r>
          </w:p>
        </w:tc>
      </w:tr>
      <w:tr>
        <w:tblPrEx>
          <w:tblCellMar>
            <w:top w:w="0" w:type="dxa"/>
            <w:left w:w="108" w:type="dxa"/>
            <w:bottom w:w="0" w:type="dxa"/>
            <w:right w:w="108" w:type="dxa"/>
          </w:tblCellMar>
        </w:tblPrEx>
        <w:trPr>
          <w:trHeight w:val="450" w:hRule="atLeast"/>
        </w:trPr>
        <w:tc>
          <w:tcPr>
            <w:tcW w:w="900" w:type="dxa"/>
            <w:tcBorders>
              <w:top w:val="single" w:color="auto" w:sz="4" w:space="0"/>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时间</w:t>
            </w: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工作内容</w:t>
            </w:r>
          </w:p>
        </w:tc>
        <w:tc>
          <w:tcPr>
            <w:tcW w:w="126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时间</w:t>
            </w:r>
          </w:p>
        </w:tc>
        <w:tc>
          <w:tcPr>
            <w:tcW w:w="3600" w:type="dxa"/>
            <w:tcBorders>
              <w:top w:val="single" w:color="auto" w:sz="4" w:space="0"/>
              <w:left w:val="nil"/>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工作内容</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noWrap w:val="0"/>
            <w:vAlign w:val="center"/>
          </w:tcPr>
          <w:p>
            <w:pPr>
              <w:spacing w:line="240" w:lineRule="exact"/>
              <w:jc w:val="center"/>
              <w:rPr>
                <w:rFonts w:ascii="宋体" w:hAnsi="宋体"/>
                <w:color w:val="auto"/>
                <w:kern w:val="0"/>
                <w:szCs w:val="21"/>
              </w:rPr>
            </w:pPr>
            <w:r>
              <w:rPr>
                <w:rFonts w:ascii="宋体" w:hAnsi="宋体"/>
                <w:color w:val="auto"/>
                <w:kern w:val="0"/>
                <w:szCs w:val="21"/>
              </w:rPr>
              <w:t>6:30               ~                7:30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床边交接班、了解母婴情况</w:t>
            </w:r>
          </w:p>
        </w:tc>
        <w:tc>
          <w:tcPr>
            <w:tcW w:w="1260" w:type="dxa"/>
            <w:vMerge w:val="restart"/>
            <w:tcBorders>
              <w:top w:val="nil"/>
              <w:left w:val="single" w:color="auto" w:sz="8" w:space="0"/>
              <w:right w:val="single" w:color="auto" w:sz="8" w:space="0"/>
            </w:tcBorders>
            <w:noWrap w:val="0"/>
            <w:vAlign w:val="center"/>
          </w:tcPr>
          <w:p>
            <w:pPr>
              <w:spacing w:line="240" w:lineRule="exact"/>
              <w:jc w:val="center"/>
              <w:rPr>
                <w:rFonts w:hint="eastAsia" w:ascii="宋体" w:hAnsi="宋体"/>
                <w:color w:val="auto"/>
                <w:kern w:val="0"/>
                <w:szCs w:val="21"/>
              </w:rPr>
            </w:pPr>
            <w:r>
              <w:rPr>
                <w:rFonts w:ascii="宋体" w:hAnsi="宋体"/>
                <w:color w:val="auto"/>
                <w:kern w:val="0"/>
                <w:szCs w:val="21"/>
              </w:rPr>
              <w:t>14:00</w:t>
            </w:r>
          </w:p>
          <w:p>
            <w:pPr>
              <w:spacing w:line="240" w:lineRule="exact"/>
              <w:ind w:firstLine="210" w:firstLineChars="100"/>
              <w:jc w:val="center"/>
              <w:rPr>
                <w:rFonts w:ascii="宋体" w:hAnsi="宋体"/>
                <w:color w:val="auto"/>
                <w:kern w:val="0"/>
                <w:szCs w:val="21"/>
              </w:rPr>
            </w:pPr>
            <w:r>
              <w:rPr>
                <w:rFonts w:ascii="宋体" w:hAnsi="宋体"/>
                <w:color w:val="auto"/>
                <w:kern w:val="0"/>
                <w:szCs w:val="21"/>
              </w:rPr>
              <w:t>~       16:30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协助产妇治疗、护理</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打开水</w:t>
            </w:r>
          </w:p>
        </w:tc>
        <w:tc>
          <w:tcPr>
            <w:tcW w:w="126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侧面开窗通风</w:t>
            </w:r>
            <w:r>
              <w:rPr>
                <w:rFonts w:ascii="宋体" w:hAnsi="宋体"/>
                <w:color w:val="auto"/>
                <w:kern w:val="0"/>
                <w:szCs w:val="21"/>
              </w:rPr>
              <w:t>15~30</w:t>
            </w:r>
            <w:r>
              <w:rPr>
                <w:rFonts w:hint="eastAsia" w:ascii="宋体" w:hAnsi="宋体" w:cs="宋体"/>
                <w:color w:val="auto"/>
                <w:kern w:val="0"/>
                <w:szCs w:val="21"/>
              </w:rPr>
              <w:t>分钟</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协助产妇漱口、刷牙、洗脸、洗手、梳头</w:t>
            </w:r>
          </w:p>
        </w:tc>
        <w:tc>
          <w:tcPr>
            <w:tcW w:w="126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观察产妇恶露以及泌乳情况</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协助产妇大小便（必要时擦身换衣、协助清洗会阴））</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协助指导产妇乳房按摩，吸奶或挤奶</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侧面开窗通风</w:t>
            </w:r>
            <w:r>
              <w:rPr>
                <w:rFonts w:ascii="宋体" w:hAnsi="宋体" w:cs="宋体"/>
                <w:color w:val="auto"/>
                <w:kern w:val="0"/>
                <w:szCs w:val="21"/>
              </w:rPr>
              <w:t>15</w:t>
            </w:r>
            <w:r>
              <w:rPr>
                <w:rFonts w:ascii="宋体" w:hAnsi="宋体"/>
                <w:color w:val="auto"/>
                <w:kern w:val="0"/>
                <w:szCs w:val="21"/>
              </w:rPr>
              <w:t>~</w:t>
            </w:r>
            <w:r>
              <w:rPr>
                <w:rFonts w:ascii="宋体" w:hAnsi="宋体" w:cs="宋体"/>
                <w:color w:val="auto"/>
                <w:kern w:val="0"/>
                <w:szCs w:val="21"/>
              </w:rPr>
              <w:t>30</w:t>
            </w:r>
            <w:r>
              <w:rPr>
                <w:rFonts w:hint="eastAsia" w:ascii="宋体" w:hAnsi="宋体" w:cs="宋体"/>
                <w:color w:val="auto"/>
                <w:kern w:val="0"/>
                <w:szCs w:val="21"/>
              </w:rPr>
              <w:t>分钟</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协助产后康复锻炼</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清洗、消毒奶具</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协助产妇擦身、洗脚、沐浴、更衣（注意保护病人隐私和保暖</w:t>
            </w:r>
            <w:r>
              <w:rPr>
                <w:rFonts w:ascii="宋体" w:hAnsi="宋体" w:cs="宋体"/>
                <w:color w:val="auto"/>
                <w:kern w:val="0"/>
                <w:szCs w:val="21"/>
              </w:rPr>
              <w:t>）</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协助产妇洗手</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整理床单元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协助产妇进餐</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7:30         ~         8:00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协助产妇服药</w:t>
            </w:r>
          </w:p>
        </w:tc>
        <w:tc>
          <w:tcPr>
            <w:tcW w:w="126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16:30       ~       18:00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协助产妇洗手</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olor w:val="auto"/>
                <w:szCs w:val="21"/>
              </w:rPr>
              <w:t>床单元及房间环境整理</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协助产妇进餐</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协助护士做晨间护理</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协助产妇服药</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8:00         ~       10:30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参于护士床边交接病人</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观察产妇恶露以及泌乳情况</w:t>
            </w:r>
          </w:p>
        </w:tc>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安抚病人卧床，协助查房治疗</w:t>
            </w:r>
          </w:p>
        </w:tc>
        <w:tc>
          <w:tcPr>
            <w:tcW w:w="1260" w:type="dxa"/>
            <w:vMerge w:val="restart"/>
            <w:tcBorders>
              <w:top w:val="nil"/>
              <w:left w:val="single" w:color="auto" w:sz="8" w:space="0"/>
              <w:right w:val="single" w:color="auto" w:sz="8" w:space="0"/>
            </w:tcBorders>
            <w:noWrap w:val="0"/>
            <w:vAlign w:val="center"/>
          </w:tcPr>
          <w:p>
            <w:pPr>
              <w:spacing w:line="240" w:lineRule="exact"/>
              <w:jc w:val="center"/>
              <w:rPr>
                <w:rFonts w:hint="eastAsia" w:ascii="宋体" w:hAnsi="宋体"/>
                <w:color w:val="auto"/>
                <w:kern w:val="0"/>
                <w:szCs w:val="21"/>
              </w:rPr>
            </w:pPr>
            <w:r>
              <w:rPr>
                <w:rFonts w:ascii="宋体" w:hAnsi="宋体"/>
                <w:color w:val="auto"/>
                <w:kern w:val="0"/>
                <w:szCs w:val="21"/>
              </w:rPr>
              <w:t>18:00</w:t>
            </w:r>
          </w:p>
          <w:p>
            <w:pPr>
              <w:spacing w:line="240" w:lineRule="exact"/>
              <w:jc w:val="center"/>
              <w:rPr>
                <w:rFonts w:hint="eastAsia" w:ascii="宋体" w:hAnsi="宋体"/>
                <w:color w:val="auto"/>
                <w:kern w:val="0"/>
                <w:szCs w:val="21"/>
              </w:rPr>
            </w:pPr>
            <w:r>
              <w:rPr>
                <w:rFonts w:ascii="宋体" w:hAnsi="宋体"/>
                <w:color w:val="auto"/>
                <w:kern w:val="0"/>
                <w:szCs w:val="21"/>
              </w:rPr>
              <w:t xml:space="preserve">  ~       20:00</w:t>
            </w:r>
          </w:p>
          <w:p>
            <w:pPr>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整理病房准备交接班</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协助指导产妇乳房按摩，吸奶或挤奶</w:t>
            </w:r>
          </w:p>
        </w:tc>
        <w:tc>
          <w:tcPr>
            <w:tcW w:w="1260" w:type="dxa"/>
            <w:vMerge w:val="continue"/>
            <w:tcBorders>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参于护士床边交接病人</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协助新生儿哺乳，换尿布</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协助产妇大小便（必要时协助清洗会阴）</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保持病房整洁</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协助产妇漱口、刷牙、洗脸、洗手准备休息</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定时巡视解决母婴所需</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安置好床旁护栏，注意安全</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保持病房安静</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ascii="宋体" w:hAnsi="宋体"/>
                <w:color w:val="auto"/>
                <w:kern w:val="0"/>
                <w:szCs w:val="21"/>
              </w:rPr>
              <w:t>10:30       ~       14:00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产妇</w:t>
            </w:r>
            <w:r>
              <w:rPr>
                <w:rFonts w:hint="eastAsia" w:ascii="宋体" w:hAnsi="宋体" w:cs="宋体"/>
                <w:color w:val="auto"/>
                <w:kern w:val="0"/>
                <w:szCs w:val="21"/>
                <w:highlight w:val="none"/>
              </w:rPr>
              <w:t>洗手</w:t>
            </w:r>
          </w:p>
        </w:tc>
        <w:tc>
          <w:tcPr>
            <w:tcW w:w="1260" w:type="dxa"/>
            <w:vMerge w:val="restart"/>
            <w:tcBorders>
              <w:top w:val="single" w:color="auto" w:sz="8" w:space="0"/>
              <w:left w:val="single" w:color="auto" w:sz="8" w:space="0"/>
              <w:right w:val="single" w:color="auto" w:sz="8" w:space="0"/>
            </w:tcBorders>
            <w:noWrap w:val="0"/>
            <w:vAlign w:val="center"/>
          </w:tcPr>
          <w:p>
            <w:pPr>
              <w:widowControl/>
              <w:spacing w:line="240" w:lineRule="exact"/>
              <w:jc w:val="center"/>
              <w:rPr>
                <w:rFonts w:ascii="宋体" w:hAnsi="宋体"/>
                <w:color w:val="auto"/>
                <w:kern w:val="0"/>
                <w:szCs w:val="21"/>
              </w:rPr>
            </w:pPr>
            <w:r>
              <w:rPr>
                <w:rFonts w:hint="eastAsia" w:ascii="宋体" w:hAnsi="宋体"/>
                <w:color w:val="auto"/>
                <w:kern w:val="0"/>
                <w:szCs w:val="21"/>
              </w:rPr>
              <w:t>20</w:t>
            </w:r>
            <w:r>
              <w:rPr>
                <w:rFonts w:ascii="宋体" w:hAnsi="宋体"/>
                <w:color w:val="auto"/>
                <w:kern w:val="0"/>
                <w:szCs w:val="21"/>
              </w:rPr>
              <w:t xml:space="preserve">:00       ~       </w:t>
            </w:r>
            <w:r>
              <w:rPr>
                <w:rFonts w:hint="eastAsia" w:ascii="宋体" w:hAnsi="宋体"/>
                <w:color w:val="auto"/>
                <w:kern w:val="0"/>
                <w:szCs w:val="21"/>
              </w:rPr>
              <w:t>06</w:t>
            </w:r>
            <w:r>
              <w:rPr>
                <w:rFonts w:ascii="宋体" w:hAnsi="宋体"/>
                <w:color w:val="auto"/>
                <w:kern w:val="0"/>
                <w:szCs w:val="21"/>
              </w:rPr>
              <w:t>:00</w:t>
            </w: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保持病人合适体位</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产妇进餐</w:t>
            </w:r>
          </w:p>
        </w:tc>
        <w:tc>
          <w:tcPr>
            <w:tcW w:w="1260" w:type="dxa"/>
            <w:vMerge w:val="continue"/>
            <w:tcBorders>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nil"/>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协助新生儿哺乳，换尿布</w:t>
            </w:r>
          </w:p>
        </w:tc>
      </w:tr>
      <w:tr>
        <w:tblPrEx>
          <w:tblCellMar>
            <w:top w:w="0" w:type="dxa"/>
            <w:left w:w="108" w:type="dxa"/>
            <w:bottom w:w="0" w:type="dxa"/>
            <w:right w:w="108" w:type="dxa"/>
          </w:tblCellMar>
        </w:tblPrEx>
        <w:trPr>
          <w:trHeight w:val="450" w:hRule="atLeast"/>
        </w:trPr>
        <w:tc>
          <w:tcPr>
            <w:tcW w:w="9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协助产妇漱口服药</w:t>
            </w:r>
          </w:p>
        </w:tc>
        <w:tc>
          <w:tcPr>
            <w:tcW w:w="1260" w:type="dxa"/>
            <w:vMerge w:val="restart"/>
            <w:tcBorders>
              <w:top w:val="single" w:color="auto" w:sz="8" w:space="0"/>
              <w:left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hint="eastAsia" w:ascii="宋体" w:hAnsi="宋体" w:cs="宋体"/>
                <w:color w:val="auto"/>
                <w:kern w:val="0"/>
                <w:szCs w:val="21"/>
              </w:rPr>
            </w:pPr>
            <w:r>
              <w:rPr>
                <w:rFonts w:hint="eastAsia" w:ascii="宋体" w:hAnsi="宋体" w:cs="宋体"/>
                <w:color w:val="auto"/>
                <w:kern w:val="0"/>
                <w:szCs w:val="21"/>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安置产妇午休</w:t>
            </w:r>
          </w:p>
        </w:tc>
        <w:tc>
          <w:tcPr>
            <w:tcW w:w="1260" w:type="dxa"/>
            <w:vMerge w:val="continue"/>
            <w:tcBorders>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发现异常及时联系护士</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安置好床旁床栏，注意安全</w:t>
            </w:r>
          </w:p>
        </w:tc>
        <w:tc>
          <w:tcPr>
            <w:tcW w:w="126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每周至少一次（按需或基础护理日）</w:t>
            </w: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修剪手指甲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巡视病房，发现异常时及时汇报</w:t>
            </w:r>
          </w:p>
        </w:tc>
        <w:tc>
          <w:tcPr>
            <w:tcW w:w="12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修剪脚趾甲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12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p>
        </w:tc>
        <w:tc>
          <w:tcPr>
            <w:tcW w:w="3600" w:type="dxa"/>
            <w:tcBorders>
              <w:top w:val="single" w:color="auto" w:sz="8" w:space="0"/>
              <w:left w:val="nil"/>
              <w:bottom w:val="single" w:color="auto" w:sz="8" w:space="0"/>
              <w:right w:val="single" w:color="auto" w:sz="8" w:space="0"/>
            </w:tcBorders>
            <w:noWrap w:val="0"/>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洗头</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.3</w:t>
      </w:r>
      <w:r>
        <w:rPr>
          <w:rFonts w:hint="eastAsia" w:ascii="宋体" w:hAnsi="宋体" w:eastAsia="宋体" w:cs="宋体"/>
          <w:b/>
          <w:bCs/>
          <w:color w:val="000000"/>
          <w:sz w:val="24"/>
          <w:szCs w:val="24"/>
        </w:rPr>
        <w:t>母婴护理分层级服务内容（产科专科服务）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0"/>
        <w:gridCol w:w="3680"/>
        <w:gridCol w:w="20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工种</w:t>
            </w:r>
          </w:p>
        </w:tc>
        <w:tc>
          <w:tcPr>
            <w:tcW w:w="3680" w:type="dxa"/>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服务内容</w:t>
            </w:r>
          </w:p>
        </w:tc>
        <w:tc>
          <w:tcPr>
            <w:tcW w:w="2020" w:type="dxa"/>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专业技能要求</w:t>
            </w:r>
          </w:p>
        </w:tc>
        <w:tc>
          <w:tcPr>
            <w:tcW w:w="1880" w:type="dxa"/>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耗费时间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restart"/>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护士</w:t>
            </w:r>
          </w:p>
        </w:tc>
        <w:tc>
          <w:tcPr>
            <w:tcW w:w="3680" w:type="dxa"/>
            <w:vAlign w:val="center"/>
          </w:tcPr>
          <w:p>
            <w:pPr>
              <w:ind w:left="4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新生儿洗澡</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4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新生儿抚触</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60" w:firstLine="0"/>
              <w:jc w:val="both"/>
              <w:rPr>
                <w:rFonts w:hint="eastAsia" w:ascii="宋体" w:hAnsi="宋体" w:eastAsia="宋体" w:cs="宋体"/>
                <w:sz w:val="21"/>
                <w:szCs w:val="21"/>
              </w:rPr>
            </w:pPr>
            <w:r>
              <w:rPr>
                <w:rFonts w:hint="eastAsia" w:ascii="宋体" w:hAnsi="宋体" w:eastAsia="宋体" w:cs="宋体"/>
                <w:color w:val="000000"/>
                <w:sz w:val="21"/>
                <w:szCs w:val="21"/>
              </w:rPr>
              <w:t>乳房按摩及挤奶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会阴护理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新生儿口腔护理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新生儿眼部护理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新生儿脐部护理</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restart"/>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护理员</w:t>
            </w: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孕产妇晨晚间生活照护</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病房整理（含床单元）</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20" w:firstLine="0"/>
              <w:jc w:val="both"/>
              <w:rPr>
                <w:rFonts w:hint="eastAsia" w:ascii="宋体" w:hAnsi="宋体" w:eastAsia="宋体" w:cs="宋体"/>
                <w:sz w:val="21"/>
                <w:szCs w:val="21"/>
              </w:rPr>
            </w:pPr>
            <w:r>
              <w:rPr>
                <w:rFonts w:hint="eastAsia" w:ascii="宋体" w:hAnsi="宋体" w:eastAsia="宋体" w:cs="宋体"/>
                <w:color w:val="000000"/>
                <w:sz w:val="21"/>
                <w:szCs w:val="21"/>
              </w:rPr>
              <w:t>用餐准备（餐具清洗）</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00" w:firstLine="0"/>
              <w:jc w:val="both"/>
              <w:rPr>
                <w:rFonts w:hint="eastAsia" w:ascii="宋体" w:hAnsi="宋体" w:eastAsia="宋体" w:cs="宋体"/>
                <w:sz w:val="21"/>
                <w:szCs w:val="21"/>
              </w:rPr>
            </w:pPr>
            <w:r>
              <w:rPr>
                <w:rFonts w:hint="eastAsia" w:ascii="宋体" w:hAnsi="宋体" w:eastAsia="宋体" w:cs="宋体"/>
                <w:color w:val="000000"/>
                <w:sz w:val="21"/>
                <w:szCs w:val="21"/>
              </w:rPr>
              <w:t>床上擦浴及更衣或床上洗头</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40" w:firstLine="0"/>
              <w:jc w:val="both"/>
              <w:rPr>
                <w:rFonts w:hint="eastAsia" w:ascii="宋体" w:hAnsi="宋体" w:eastAsia="宋体" w:cs="宋体"/>
                <w:sz w:val="21"/>
                <w:szCs w:val="21"/>
              </w:rPr>
            </w:pPr>
            <w:r>
              <w:rPr>
                <w:rFonts w:hint="eastAsia" w:ascii="宋体" w:hAnsi="宋体" w:eastAsia="宋体" w:cs="宋体"/>
                <w:color w:val="000000"/>
                <w:sz w:val="21"/>
                <w:szCs w:val="21"/>
              </w:rPr>
              <w:t>产妇会阴清洁</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120" w:firstLine="0"/>
              <w:jc w:val="both"/>
              <w:rPr>
                <w:rFonts w:hint="eastAsia" w:ascii="宋体" w:hAnsi="宋体" w:eastAsia="宋体" w:cs="宋体"/>
                <w:sz w:val="21"/>
                <w:szCs w:val="21"/>
              </w:rPr>
            </w:pPr>
            <w:r>
              <w:rPr>
                <w:rFonts w:hint="eastAsia" w:ascii="宋体" w:hAnsi="宋体" w:eastAsia="宋体" w:cs="宋体"/>
                <w:color w:val="000000"/>
                <w:sz w:val="21"/>
                <w:szCs w:val="21"/>
              </w:rPr>
              <w:t>协助孕产妇大小便</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80" w:firstLine="0"/>
              <w:jc w:val="both"/>
              <w:rPr>
                <w:rFonts w:hint="eastAsia" w:ascii="宋体" w:hAnsi="宋体" w:eastAsia="宋体" w:cs="宋体"/>
                <w:sz w:val="21"/>
                <w:szCs w:val="21"/>
              </w:rPr>
            </w:pPr>
            <w:r>
              <w:rPr>
                <w:rFonts w:hint="eastAsia" w:ascii="宋体" w:hAnsi="宋体" w:eastAsia="宋体" w:cs="宋体"/>
                <w:color w:val="000000"/>
                <w:sz w:val="21"/>
                <w:szCs w:val="21"/>
              </w:rPr>
              <w:t>协助产妇乳房按摩及挤奶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left="20" w:firstLine="0"/>
              <w:jc w:val="both"/>
              <w:rPr>
                <w:rFonts w:hint="eastAsia" w:ascii="宋体" w:hAnsi="宋体" w:eastAsia="宋体" w:cs="宋体"/>
                <w:sz w:val="21"/>
                <w:szCs w:val="21"/>
              </w:rPr>
            </w:pPr>
            <w:r>
              <w:rPr>
                <w:rFonts w:hint="eastAsia" w:ascii="宋体" w:hAnsi="宋体" w:eastAsia="宋体" w:cs="宋体"/>
                <w:color w:val="000000"/>
                <w:sz w:val="21"/>
                <w:szCs w:val="21"/>
              </w:rPr>
              <w:t>新生儿臀部清洁</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continue"/>
            <w:vAlign w:val="center"/>
          </w:tcPr>
          <w:p>
            <w:pPr>
              <w:rPr>
                <w:rFonts w:hint="eastAsia" w:ascii="宋体" w:hAnsi="宋体" w:eastAsia="宋体" w:cs="宋体"/>
                <w:sz w:val="21"/>
                <w:szCs w:val="21"/>
              </w:rPr>
            </w:pPr>
          </w:p>
        </w:tc>
        <w:tc>
          <w:tcPr>
            <w:tcW w:w="3680" w:type="dxa"/>
            <w:vAlign w:val="center"/>
          </w:tcPr>
          <w:p>
            <w:pPr>
              <w:ind w:firstLine="0"/>
              <w:jc w:val="both"/>
              <w:rPr>
                <w:rFonts w:hint="eastAsia" w:ascii="宋体" w:hAnsi="宋体" w:eastAsia="宋体" w:cs="宋体"/>
                <w:sz w:val="21"/>
                <w:szCs w:val="21"/>
              </w:rPr>
            </w:pPr>
            <w:r>
              <w:rPr>
                <w:rFonts w:hint="eastAsia" w:ascii="宋体" w:hAnsi="宋体" w:eastAsia="宋体" w:cs="宋体"/>
                <w:color w:val="000000"/>
                <w:sz w:val="21"/>
                <w:szCs w:val="21"/>
              </w:rPr>
              <w:t>协助新生儿哺乳／喂奶</w:t>
            </w:r>
          </w:p>
        </w:tc>
        <w:tc>
          <w:tcPr>
            <w:tcW w:w="202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1880"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w:t>
            </w:r>
          </w:p>
        </w:tc>
      </w:tr>
    </w:tbl>
    <w:p>
      <w:pPr>
        <w:keepNext w:val="0"/>
        <w:keepLines w:val="0"/>
        <w:pageBreakBefore w:val="0"/>
        <w:kinsoku/>
        <w:wordWrap/>
        <w:overflowPunct/>
        <w:topLinePunct w:val="0"/>
        <w:bidi w:val="0"/>
        <w:snapToGrid w:val="0"/>
        <w:spacing w:line="360" w:lineRule="auto"/>
        <w:ind w:firstLine="420" w:firstLineChars="200"/>
        <w:textAlignment w:val="baseline"/>
        <w:rPr>
          <w:rFonts w:hint="eastAsia" w:ascii="宋体" w:hAnsi="宋体" w:eastAsia="宋体" w:cs="宋体"/>
          <w:b/>
          <w:bCs/>
          <w:sz w:val="24"/>
          <w:szCs w:val="24"/>
        </w:rPr>
      </w:pPr>
      <w:r>
        <w:rPr>
          <w:rFonts w:hint="eastAsia" w:ascii="宋体" w:hAnsi="宋体" w:eastAsia="宋体" w:cs="宋体"/>
          <w:color w:val="000000"/>
          <w:sz w:val="21"/>
          <w:szCs w:val="21"/>
        </w:rPr>
        <w:t>注：耗费时间指占每日工作量的比重</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baseline"/>
        <w:rPr>
          <w:rFonts w:ascii="宋体" w:hAnsi="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三</w:t>
      </w:r>
      <w:r>
        <w:rPr>
          <w:rFonts w:hint="eastAsia" w:ascii="宋体" w:hAnsi="宋体" w:cs="宋体"/>
          <w:b/>
          <w:bCs/>
          <w:sz w:val="24"/>
          <w:szCs w:val="24"/>
        </w:rPr>
        <w:t>、合同期限：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cs="宋体"/>
          <w:sz w:val="24"/>
          <w:szCs w:val="24"/>
        </w:rPr>
        <w:t>本项目合同服务期暂定三年，但合同一年一签</w:t>
      </w:r>
      <w:r>
        <w:rPr>
          <w:rFonts w:hint="eastAsia" w:ascii="宋体" w:hAnsi="宋体"/>
          <w:sz w:val="24"/>
          <w:szCs w:val="24"/>
        </w:rPr>
        <w:t>。合同起效日期：</w:t>
      </w:r>
      <w:r>
        <w:rPr>
          <w:rFonts w:hint="eastAsia" w:ascii="宋体" w:hAnsi="宋体"/>
          <w:sz w:val="24"/>
          <w:szCs w:val="24"/>
          <w:u w:val="single"/>
        </w:rPr>
        <w:t>202</w:t>
      </w:r>
      <w:r>
        <w:rPr>
          <w:rFonts w:hint="eastAsia" w:ascii="宋体" w:hAnsi="宋体"/>
          <w:sz w:val="24"/>
          <w:szCs w:val="24"/>
          <w:u w:val="single"/>
          <w:lang w:val="en-US" w:eastAsia="zh-CN"/>
        </w:rPr>
        <w:t>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z w:val="24"/>
          <w:szCs w:val="24"/>
          <w:lang w:eastAsia="zh-CN"/>
        </w:rPr>
        <w:t>乙方</w:t>
      </w:r>
      <w:r>
        <w:rPr>
          <w:rFonts w:hint="eastAsia" w:ascii="宋体" w:hAnsi="宋体" w:eastAsia="宋体" w:cs="宋体"/>
          <w:sz w:val="24"/>
          <w:szCs w:val="24"/>
        </w:rPr>
        <w:t>在合同期内履约情况</w:t>
      </w:r>
      <w:r>
        <w:rPr>
          <w:rFonts w:hint="eastAsia" w:ascii="宋体" w:hAnsi="宋体" w:eastAsia="宋体" w:cs="宋体"/>
          <w:sz w:val="24"/>
          <w:szCs w:val="24"/>
          <w:lang w:val="en-US" w:eastAsia="zh-CN"/>
        </w:rPr>
        <w:t>合格</w:t>
      </w:r>
      <w:r>
        <w:rPr>
          <w:rFonts w:hint="eastAsia" w:ascii="宋体" w:hAnsi="宋体" w:eastAsia="宋体" w:cs="宋体"/>
          <w:sz w:val="24"/>
          <w:szCs w:val="24"/>
        </w:rPr>
        <w:t>，则在第一年合同期满时，且</w:t>
      </w:r>
      <w:r>
        <w:rPr>
          <w:rFonts w:hint="eastAsia" w:ascii="宋体" w:hAnsi="宋体" w:eastAsia="宋体" w:cs="宋体"/>
          <w:sz w:val="24"/>
          <w:szCs w:val="24"/>
          <w:lang w:eastAsia="zh-CN"/>
        </w:rPr>
        <w:t>甲</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双方愿意，</w:t>
      </w:r>
      <w:r>
        <w:rPr>
          <w:rFonts w:hint="eastAsia" w:ascii="宋体" w:hAnsi="宋体" w:eastAsia="宋体" w:cs="宋体"/>
          <w:sz w:val="24"/>
          <w:szCs w:val="24"/>
          <w:lang w:eastAsia="zh-CN"/>
        </w:rPr>
        <w:t>乙方</w:t>
      </w:r>
      <w:r>
        <w:rPr>
          <w:rFonts w:hint="eastAsia" w:ascii="宋体" w:hAnsi="宋体" w:eastAsia="宋体" w:cs="宋体"/>
          <w:sz w:val="24"/>
          <w:szCs w:val="24"/>
        </w:rPr>
        <w:t>承诺不增加服务费用的前提下，双方可续签下一年度合同，但最多续签两次。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、其他约定事项：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乙方须</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甲方</w:t>
      </w:r>
      <w:r>
        <w:rPr>
          <w:rFonts w:hint="eastAsia" w:ascii="宋体" w:hAnsi="宋体" w:eastAsia="宋体" w:cs="宋体"/>
          <w:kern w:val="0"/>
          <w:sz w:val="24"/>
          <w:szCs w:val="24"/>
        </w:rPr>
        <w:t>醒目位置悬挂服务标识(相关证照、服务项目、收费标准、规章制度、岗位职责和投诉监督电话等)。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向</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提供具备母婴生活护理资质的护理员，人数配比按照合同要求，一个护理员同时护理服务对象不得超过6人次，并对母婴生活护理员进行严格管理。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、所有护理员上岗前需经过严格规范的培训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考核合格后方可上岗，更换护理员须与</w:t>
      </w:r>
      <w:r>
        <w:rPr>
          <w:rFonts w:hint="eastAsia" w:ascii="宋体" w:hAnsi="宋体" w:eastAsia="宋体" w:cs="宋体"/>
          <w:kern w:val="0"/>
          <w:sz w:val="24"/>
          <w:szCs w:val="24"/>
          <w:lang w:val="en-US" w:eastAsia="zh-CN"/>
        </w:rPr>
        <w:t>甲方</w:t>
      </w:r>
      <w:r>
        <w:rPr>
          <w:rFonts w:hint="eastAsia" w:ascii="宋体" w:hAnsi="宋体" w:eastAsia="宋体" w:cs="宋体"/>
          <w:kern w:val="0"/>
          <w:sz w:val="24"/>
          <w:szCs w:val="24"/>
        </w:rPr>
        <w:t>所在病区护士长、科护士长及护理部登记报备。</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乙方派专人</w:t>
      </w:r>
      <w:r>
        <w:rPr>
          <w:rFonts w:hint="eastAsia" w:ascii="宋体" w:hAnsi="宋体" w:eastAsia="宋体" w:cs="宋体"/>
          <w:kern w:val="0"/>
          <w:sz w:val="24"/>
          <w:szCs w:val="24"/>
        </w:rPr>
        <w:t>统一在线收费，护理员不得与病人或家属发生经济关系。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应通过正规渠道收集相关客户的反馈意见，及时了解母婴生活护理员的服务情况，从而改进服务质量，提高母婴生活护理员的服务水平。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必须按照法律、法规及劳动法的有关规定为</w:t>
      </w:r>
      <w:r>
        <w:rPr>
          <w:rFonts w:hint="eastAsia" w:ascii="宋体" w:hAnsi="宋体" w:eastAsia="宋体" w:cs="宋体"/>
          <w:sz w:val="24"/>
          <w:szCs w:val="24"/>
          <w:lang w:val="en-US" w:eastAsia="zh-CN"/>
        </w:rPr>
        <w:t>本项目拟派</w:t>
      </w:r>
      <w:r>
        <w:rPr>
          <w:rFonts w:hint="eastAsia" w:ascii="宋体" w:hAnsi="宋体" w:eastAsia="宋体" w:cs="宋体"/>
          <w:sz w:val="24"/>
          <w:szCs w:val="24"/>
        </w:rPr>
        <w:t>服务人员办理相关手续，合法用工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双方签订劳动合同，乙方为其缴纳基本社会保险</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为</w:t>
      </w:r>
      <w:r>
        <w:rPr>
          <w:rFonts w:hint="eastAsia" w:ascii="宋体" w:hAnsi="宋体" w:eastAsia="宋体" w:cs="宋体"/>
          <w:sz w:val="24"/>
          <w:szCs w:val="24"/>
          <w:lang w:val="en-US" w:eastAsia="zh-CN"/>
        </w:rPr>
        <w:t>甲方</w:t>
      </w:r>
      <w:r>
        <w:rPr>
          <w:rFonts w:hint="eastAsia" w:ascii="宋体" w:hAnsi="宋体" w:eastAsia="宋体" w:cs="宋体"/>
          <w:sz w:val="24"/>
          <w:szCs w:val="24"/>
        </w:rPr>
        <w:t>提供的服务人员在合同期内如发生因工伤、致残、疾病、死亡等各类劳动仲裁、诉讼等事宜均与</w:t>
      </w:r>
      <w:r>
        <w:rPr>
          <w:rFonts w:hint="eastAsia" w:ascii="宋体" w:hAnsi="宋体" w:eastAsia="宋体" w:cs="宋体"/>
          <w:sz w:val="24"/>
          <w:szCs w:val="24"/>
          <w:lang w:val="en-US" w:eastAsia="zh-CN"/>
        </w:rPr>
        <w:t>甲方</w:t>
      </w:r>
      <w:r>
        <w:rPr>
          <w:rFonts w:hint="eastAsia" w:ascii="宋体" w:hAnsi="宋体" w:eastAsia="宋体" w:cs="宋体"/>
          <w:sz w:val="24"/>
          <w:szCs w:val="24"/>
        </w:rPr>
        <w:t>无关。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、工作过程中因</w:t>
      </w:r>
      <w:r>
        <w:rPr>
          <w:rFonts w:hint="eastAsia" w:ascii="宋体" w:hAnsi="宋体" w:eastAsia="宋体" w:cs="宋体"/>
          <w:sz w:val="24"/>
          <w:szCs w:val="24"/>
          <w:lang w:eastAsia="zh-CN"/>
        </w:rPr>
        <w:t>乙方</w:t>
      </w:r>
      <w:r>
        <w:rPr>
          <w:rFonts w:hint="eastAsia" w:ascii="宋体" w:hAnsi="宋体" w:eastAsia="宋体" w:cs="宋体"/>
          <w:sz w:val="24"/>
          <w:szCs w:val="24"/>
        </w:rPr>
        <w:t>责任所造成的经济损失由</w:t>
      </w:r>
      <w:r>
        <w:rPr>
          <w:rFonts w:hint="eastAsia" w:ascii="宋体" w:hAnsi="宋体" w:eastAsia="宋体" w:cs="宋体"/>
          <w:sz w:val="24"/>
          <w:szCs w:val="24"/>
          <w:lang w:eastAsia="zh-CN"/>
        </w:rPr>
        <w:t>乙方</w:t>
      </w:r>
      <w:r>
        <w:rPr>
          <w:rFonts w:hint="eastAsia" w:ascii="宋体" w:hAnsi="宋体" w:eastAsia="宋体" w:cs="宋体"/>
          <w:sz w:val="24"/>
          <w:szCs w:val="24"/>
        </w:rPr>
        <w:t>按实际额赔偿。因不可抗力因素造成增加的费用或造成</w:t>
      </w:r>
      <w:r>
        <w:rPr>
          <w:rFonts w:hint="eastAsia" w:ascii="宋体" w:hAnsi="宋体" w:eastAsia="宋体" w:cs="宋体"/>
          <w:sz w:val="24"/>
          <w:szCs w:val="24"/>
          <w:lang w:val="en-US" w:eastAsia="zh-CN"/>
        </w:rPr>
        <w:t>甲方</w:t>
      </w:r>
      <w:r>
        <w:rPr>
          <w:rFonts w:hint="eastAsia" w:ascii="宋体" w:hAnsi="宋体" w:eastAsia="宋体" w:cs="宋体"/>
          <w:sz w:val="24"/>
          <w:szCs w:val="24"/>
        </w:rPr>
        <w:t>提供的设施损失，双方共同协商解决。</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、合同届满时，</w:t>
      </w:r>
      <w:r>
        <w:rPr>
          <w:rFonts w:hint="eastAsia" w:ascii="宋体" w:hAnsi="宋体" w:eastAsia="宋体" w:cs="宋体"/>
          <w:sz w:val="24"/>
          <w:szCs w:val="24"/>
          <w:lang w:eastAsia="zh-CN"/>
        </w:rPr>
        <w:t>乙方</w:t>
      </w:r>
      <w:r>
        <w:rPr>
          <w:rFonts w:hint="eastAsia" w:ascii="宋体" w:hAnsi="宋体" w:eastAsia="宋体" w:cs="宋体"/>
          <w:sz w:val="24"/>
          <w:szCs w:val="24"/>
        </w:rPr>
        <w:t>必须做好一切交接手续，确保</w:t>
      </w:r>
      <w:r>
        <w:rPr>
          <w:rFonts w:hint="eastAsia" w:ascii="宋体" w:hAnsi="宋体" w:eastAsia="宋体" w:cs="宋体"/>
          <w:sz w:val="24"/>
          <w:szCs w:val="24"/>
          <w:lang w:val="en-US" w:eastAsia="zh-CN"/>
        </w:rPr>
        <w:t>甲方</w:t>
      </w:r>
      <w:r>
        <w:rPr>
          <w:rFonts w:hint="eastAsia" w:ascii="宋体" w:hAnsi="宋体" w:eastAsia="宋体" w:cs="宋体"/>
          <w:sz w:val="24"/>
          <w:szCs w:val="24"/>
        </w:rPr>
        <w:t>工作的正常进行，否则视为</w:t>
      </w:r>
      <w:r>
        <w:rPr>
          <w:rFonts w:hint="eastAsia" w:ascii="宋体" w:hAnsi="宋体" w:eastAsia="宋体" w:cs="宋体"/>
          <w:sz w:val="24"/>
          <w:szCs w:val="24"/>
          <w:lang w:eastAsia="zh-CN"/>
        </w:rPr>
        <w:t>乙方</w:t>
      </w:r>
      <w:r>
        <w:rPr>
          <w:rFonts w:hint="eastAsia" w:ascii="宋体" w:hAnsi="宋体" w:eastAsia="宋体" w:cs="宋体"/>
          <w:sz w:val="24"/>
          <w:szCs w:val="24"/>
        </w:rPr>
        <w:t>违约，造成损失的应予赔偿。如</w:t>
      </w:r>
      <w:r>
        <w:rPr>
          <w:rFonts w:hint="eastAsia" w:ascii="宋体" w:hAnsi="宋体" w:eastAsia="宋体" w:cs="宋体"/>
          <w:sz w:val="24"/>
          <w:szCs w:val="24"/>
          <w:lang w:val="en-US" w:eastAsia="zh-CN"/>
        </w:rPr>
        <w:t>甲方</w:t>
      </w:r>
      <w:r>
        <w:rPr>
          <w:rFonts w:hint="eastAsia" w:ascii="宋体" w:hAnsi="宋体" w:eastAsia="宋体" w:cs="宋体"/>
          <w:sz w:val="24"/>
          <w:szCs w:val="24"/>
        </w:rPr>
        <w:t>因特殊原因需延期的，供应商应配合完成。</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bCs/>
          <w:color w:val="000000"/>
          <w:sz w:val="24"/>
          <w:szCs w:val="24"/>
          <w:shd w:val="clear" w:color="auto" w:fill="FFFFFF"/>
          <w:lang w:val="en-US" w:eastAsia="zh-CN"/>
        </w:rPr>
        <w:t>五</w:t>
      </w:r>
      <w:r>
        <w:rPr>
          <w:rFonts w:hint="eastAsia" w:ascii="宋体" w:hAnsi="宋体" w:cs="宋体"/>
          <w:b/>
          <w:bCs/>
          <w:color w:val="000000"/>
          <w:sz w:val="24"/>
          <w:szCs w:val="24"/>
          <w:shd w:val="clear" w:color="auto" w:fill="FFFFFF"/>
        </w:rPr>
        <w:t>、</w:t>
      </w:r>
      <w:r>
        <w:rPr>
          <w:rFonts w:hint="eastAsia" w:ascii="宋体" w:hAnsi="宋体" w:cs="宋体"/>
          <w:b/>
          <w:sz w:val="24"/>
          <w:szCs w:val="24"/>
          <w:lang w:val="en-US" w:eastAsia="zh-CN"/>
        </w:rPr>
        <w:t>疫情防控特别约定</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1、乙方</w:t>
      </w:r>
      <w:r>
        <w:rPr>
          <w:rFonts w:hint="default" w:ascii="宋体" w:hAnsi="宋体" w:cs="宋体"/>
          <w:sz w:val="24"/>
          <w:szCs w:val="24"/>
          <w:lang w:val="en-US" w:eastAsia="zh-CN"/>
        </w:rPr>
        <w:t>应强化护理员</w:t>
      </w:r>
      <w:r>
        <w:rPr>
          <w:rFonts w:hint="eastAsia" w:ascii="宋体" w:hAnsi="宋体" w:cs="宋体"/>
          <w:sz w:val="24"/>
          <w:szCs w:val="24"/>
          <w:lang w:val="en-US" w:eastAsia="zh-CN"/>
        </w:rPr>
        <w:t>疫情防控</w:t>
      </w:r>
      <w:r>
        <w:rPr>
          <w:rFonts w:hint="default" w:ascii="宋体" w:hAnsi="宋体" w:cs="宋体"/>
          <w:sz w:val="24"/>
          <w:szCs w:val="24"/>
          <w:lang w:val="en-US" w:eastAsia="zh-CN"/>
        </w:rPr>
        <w:t>的日常管理。建立护理员涉及健康事项逐日报告制度，包括（但不限于）以下事项: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default" w:ascii="宋体" w:hAnsi="宋体" w:cs="宋体"/>
          <w:sz w:val="24"/>
          <w:szCs w:val="24"/>
          <w:lang w:val="en-US" w:eastAsia="zh-CN"/>
        </w:rPr>
        <w:t>（1）本人及同住人是否有</w:t>
      </w:r>
      <w:r>
        <w:rPr>
          <w:rFonts w:hint="eastAsia" w:ascii="宋体" w:hAnsi="宋体" w:cs="宋体"/>
          <w:sz w:val="24"/>
          <w:szCs w:val="24"/>
        </w:rPr>
        <w:t>发热、干咳、乏力、嗅觉和味觉减退、鼻塞、流涕、咽痛、结膜炎、肌痛、腹泻等十大新冠肺炎相关症状</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（2）本人及同住人近期是否有中高风险</w:t>
      </w:r>
      <w:r>
        <w:rPr>
          <w:rFonts w:hint="eastAsia" w:ascii="宋体" w:hAnsi="宋体" w:cs="宋体"/>
          <w:sz w:val="24"/>
          <w:szCs w:val="24"/>
          <w:lang w:val="en-US" w:eastAsia="zh-CN"/>
        </w:rPr>
        <w:t>地</w:t>
      </w:r>
      <w:r>
        <w:rPr>
          <w:rFonts w:hint="default" w:ascii="宋体" w:hAnsi="宋体" w:cs="宋体"/>
          <w:sz w:val="24"/>
          <w:szCs w:val="24"/>
          <w:lang w:val="en-US" w:eastAsia="zh-CN"/>
        </w:rPr>
        <w:t>区旅行。</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（3）本人及同住人是否被通知系“密接”或“密接的密接”等。</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（4）本人及同住人是否有任何一种传染病或</w:t>
      </w:r>
      <w:r>
        <w:rPr>
          <w:rFonts w:hint="eastAsia" w:ascii="宋体" w:hAnsi="宋体" w:cs="宋体"/>
          <w:sz w:val="24"/>
          <w:szCs w:val="24"/>
          <w:lang w:val="en-US" w:eastAsia="zh-CN"/>
        </w:rPr>
        <w:t>有</w:t>
      </w:r>
      <w:r>
        <w:rPr>
          <w:rFonts w:hint="default" w:ascii="宋体" w:hAnsi="宋体" w:cs="宋体"/>
          <w:sz w:val="24"/>
          <w:szCs w:val="24"/>
          <w:lang w:val="en-US" w:eastAsia="zh-CN"/>
        </w:rPr>
        <w:t>传染可能的</w:t>
      </w:r>
      <w:r>
        <w:rPr>
          <w:rFonts w:hint="eastAsia" w:ascii="宋体" w:hAnsi="宋体" w:cs="宋体"/>
          <w:sz w:val="24"/>
          <w:szCs w:val="24"/>
          <w:lang w:val="en-US" w:eastAsia="zh-CN"/>
        </w:rPr>
        <w:t>疾病。</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2、乙方发现护理员有任何传染病或有传染可能的疾病，应在第一时间报告甲方并撤回护理员。并按照甲方要求采取相应措施。</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3、乙方逐日防疫管理的电子或书面原始记录，应于每月底集中报送甲方。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4、乙方应建立防疫管理制度，并严格执行，因乙方疏忽给甲方造成的疫情损失（含患者的连带赔付），由乙方承担所有责任。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5、因乙方护理员原因导致疫情或者其它传染病传播的，乙方必须赔偿所有损失。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000000"/>
          <w:sz w:val="24"/>
          <w:szCs w:val="24"/>
          <w:shd w:val="clear" w:color="auto" w:fill="FFFFFF"/>
        </w:rPr>
      </w:pPr>
      <w:r>
        <w:rPr>
          <w:rFonts w:hint="eastAsia" w:ascii="宋体" w:hAnsi="宋体" w:cs="宋体"/>
          <w:sz w:val="24"/>
          <w:szCs w:val="24"/>
          <w:lang w:val="en-US" w:eastAsia="zh-CN"/>
        </w:rPr>
        <w:t>6、因甲方未执行国家规定的防疫政策，导致乙方工作人员发生感染导致的损失，由甲方承担所有责任。隔离病房非甲方要求，乙方人员不得进入。</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lang w:val="en-US" w:eastAsia="zh-CN"/>
        </w:rPr>
        <w:t>六、</w:t>
      </w:r>
      <w:r>
        <w:rPr>
          <w:rFonts w:hint="eastAsia" w:ascii="宋体" w:hAnsi="宋体" w:cs="宋体"/>
          <w:b/>
          <w:bCs/>
          <w:color w:val="000000"/>
          <w:sz w:val="24"/>
          <w:szCs w:val="24"/>
          <w:shd w:val="clear" w:color="auto" w:fill="FFFFFF"/>
        </w:rPr>
        <w:t>甲方的权力和义务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b w:val="0"/>
          <w:bCs/>
          <w:color w:val="000000"/>
          <w:sz w:val="24"/>
          <w:szCs w:val="24"/>
        </w:rPr>
        <w:t>甲方派出项目协调员</w:t>
      </w:r>
      <w:r>
        <w:rPr>
          <w:rFonts w:hint="eastAsia" w:ascii="Malgun Gothic" w:hAnsi="Malgun Gothic" w:eastAsia="等线 Light" w:cs="等线 Light"/>
          <w:b w:val="0"/>
          <w:bCs/>
          <w:i w:val="0"/>
          <w:color w:val="000000"/>
          <w:sz w:val="24"/>
          <w:szCs w:val="24"/>
        </w:rPr>
        <w:t>1</w:t>
      </w:r>
      <w:r>
        <w:rPr>
          <w:rFonts w:hint="eastAsia" w:ascii="宋体" w:hAnsi="宋体" w:eastAsia="宋体" w:cs="宋体"/>
          <w:b w:val="0"/>
          <w:bCs/>
          <w:color w:val="000000"/>
          <w:sz w:val="24"/>
          <w:szCs w:val="24"/>
        </w:rPr>
        <w:t>名，代表院方负责沟通协调工作（注：项目协调员为甲方分管人员兼职）。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甲方有权对乙方</w:t>
      </w:r>
      <w:r>
        <w:rPr>
          <w:rFonts w:hint="eastAsia" w:ascii="宋体" w:hAnsi="宋体" w:cs="宋体"/>
          <w:kern w:val="0"/>
          <w:sz w:val="24"/>
          <w:szCs w:val="24"/>
          <w:lang w:val="en-US" w:eastAsia="zh-CN"/>
        </w:rPr>
        <w:t>管理及</w:t>
      </w:r>
      <w:r>
        <w:rPr>
          <w:rFonts w:hint="eastAsia" w:ascii="宋体" w:hAnsi="宋体" w:eastAsia="宋体" w:cs="宋体"/>
          <w:kern w:val="0"/>
          <w:sz w:val="24"/>
          <w:szCs w:val="24"/>
        </w:rPr>
        <w:t>派驻</w:t>
      </w:r>
      <w:r>
        <w:rPr>
          <w:rFonts w:hint="eastAsia" w:ascii="宋体" w:hAnsi="宋体" w:eastAsia="宋体" w:cs="宋体"/>
          <w:bCs/>
          <w:color w:val="000000"/>
          <w:kern w:val="0"/>
          <w:sz w:val="24"/>
          <w:szCs w:val="24"/>
        </w:rPr>
        <w:t>的护理员工作进行监督检查，</w:t>
      </w:r>
      <w:r>
        <w:rPr>
          <w:rFonts w:hint="eastAsia" w:ascii="宋体" w:hAnsi="宋体" w:eastAsia="宋体" w:cs="宋体"/>
          <w:bCs/>
          <w:color w:val="000000"/>
          <w:kern w:val="0"/>
          <w:sz w:val="24"/>
          <w:szCs w:val="24"/>
          <w:lang w:val="en-US" w:eastAsia="zh-CN"/>
        </w:rPr>
        <w:t>并有权</w:t>
      </w:r>
      <w:r>
        <w:rPr>
          <w:rFonts w:hint="eastAsia" w:ascii="宋体" w:hAnsi="宋体" w:eastAsia="宋体" w:cs="宋体"/>
          <w:bCs/>
          <w:color w:val="000000"/>
          <w:kern w:val="0"/>
          <w:sz w:val="24"/>
          <w:szCs w:val="24"/>
        </w:rPr>
        <w:t>对</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每位上岗护理员资格证进行审核</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有权要求</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对违反服务承诺的事项和不称职的护理员限期整改或撤换。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cs="宋体"/>
          <w:bCs/>
          <w:color w:val="000000"/>
          <w:kern w:val="0"/>
          <w:sz w:val="24"/>
          <w:szCs w:val="24"/>
          <w:lang w:val="en-US" w:eastAsia="zh-CN"/>
        </w:rPr>
        <w:t>3</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有义务配合</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进行医院内零散无证护工的清理工作，并在合同期内禁止第三方介入病区开展生活照护工作，及时有效的维护优质生活护理病区的服务秩序，更好的起到监管作用。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cs="宋体"/>
          <w:bCs/>
          <w:color w:val="000000"/>
          <w:kern w:val="0"/>
          <w:sz w:val="24"/>
          <w:szCs w:val="24"/>
          <w:lang w:val="en-US" w:eastAsia="zh-CN"/>
        </w:rPr>
        <w:t>4</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护理员应服从</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护理部的统一管理，对不能满足服务要求的护理员，</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可向</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提出更换人员</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如</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需更换在院服务的护理员，需经护理部审核批准，否则视作违约</w:t>
      </w:r>
      <w:r>
        <w:rPr>
          <w:rFonts w:hint="eastAsia" w:ascii="宋体" w:hAnsi="宋体" w:eastAsia="宋体" w:cs="宋体"/>
          <w:bCs/>
          <w:color w:val="000000"/>
          <w:kern w:val="0"/>
          <w:sz w:val="24"/>
          <w:szCs w:val="24"/>
          <w:lang w:val="en-US" w:eastAsia="zh-CN"/>
        </w:rPr>
        <w:t>并</w:t>
      </w:r>
      <w:r>
        <w:rPr>
          <w:rFonts w:hint="eastAsia" w:ascii="宋体" w:hAnsi="宋体" w:eastAsia="宋体" w:cs="宋体"/>
          <w:bCs/>
          <w:color w:val="000000"/>
          <w:kern w:val="0"/>
          <w:sz w:val="24"/>
          <w:szCs w:val="24"/>
        </w:rPr>
        <w:t>给予一定的经济处罚。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cs="宋体"/>
          <w:bCs/>
          <w:color w:val="000000"/>
          <w:kern w:val="0"/>
          <w:sz w:val="24"/>
          <w:szCs w:val="24"/>
          <w:lang w:val="en-US" w:eastAsia="zh-CN"/>
        </w:rPr>
        <w:t>5</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实行考核管理制度，对</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护理员的服务质量给予考评，考评与护理员绩效挂钩，</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对考核不合格的护理员应加强管理，否则</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有权向</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提出终止合同。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cs="宋体"/>
          <w:bCs/>
          <w:color w:val="000000"/>
          <w:kern w:val="0"/>
          <w:sz w:val="24"/>
          <w:szCs w:val="24"/>
          <w:lang w:val="en-US" w:eastAsia="zh-CN"/>
        </w:rPr>
        <w:t>6</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每季度对</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的管理及服务进行一次全面考核评定，同时要求</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按双方约定的管理标准提供管理报告等资料和信息。</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b/>
          <w:bCs/>
          <w:color w:val="000000"/>
          <w:sz w:val="24"/>
          <w:szCs w:val="24"/>
          <w:shd w:val="clear" w:color="auto" w:fill="FFFFFF"/>
          <w:lang w:eastAsia="zh-CN"/>
        </w:rPr>
      </w:pPr>
      <w:r>
        <w:rPr>
          <w:rFonts w:hint="eastAsia" w:ascii="宋体" w:hAnsi="宋体" w:cs="宋体"/>
          <w:b/>
          <w:bCs/>
          <w:color w:val="000000"/>
          <w:sz w:val="24"/>
          <w:szCs w:val="24"/>
          <w:shd w:val="clear" w:color="auto" w:fill="FFFFFF"/>
          <w:lang w:val="en-US" w:eastAsia="zh-CN"/>
        </w:rPr>
        <w:t>七</w:t>
      </w:r>
      <w:r>
        <w:rPr>
          <w:rFonts w:hint="eastAsia" w:ascii="宋体" w:hAnsi="宋体" w:cs="宋体"/>
          <w:b/>
          <w:bCs/>
          <w:color w:val="000000"/>
          <w:sz w:val="24"/>
          <w:szCs w:val="24"/>
          <w:shd w:val="clear" w:color="auto" w:fill="FFFFFF"/>
          <w:lang w:eastAsia="zh-CN"/>
        </w:rPr>
        <w:t>、乙方的权力和义务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乙方须</w:t>
      </w:r>
      <w:r>
        <w:rPr>
          <w:rFonts w:hint="eastAsia" w:ascii="宋体" w:hAnsi="宋体" w:eastAsia="宋体" w:cs="宋体"/>
          <w:bCs/>
          <w:color w:val="000000"/>
          <w:kern w:val="0"/>
          <w:sz w:val="24"/>
          <w:szCs w:val="24"/>
        </w:rPr>
        <w:t>制定各项管理办法、规章制度、实施方案，自主开展各项管理服务活动。接受</w:t>
      </w:r>
      <w:r>
        <w:rPr>
          <w:rFonts w:hint="eastAsia" w:ascii="宋体" w:hAnsi="宋体" w:eastAsia="宋体" w:cs="宋体"/>
          <w:bCs/>
          <w:color w:val="000000"/>
          <w:kern w:val="0"/>
          <w:sz w:val="24"/>
          <w:szCs w:val="24"/>
          <w:lang w:val="en-US" w:eastAsia="zh-CN"/>
        </w:rPr>
        <w:t>甲方及上级</w:t>
      </w:r>
      <w:r>
        <w:rPr>
          <w:rFonts w:hint="eastAsia" w:ascii="宋体" w:hAnsi="宋体" w:eastAsia="宋体" w:cs="宋体"/>
          <w:bCs/>
          <w:color w:val="000000"/>
          <w:kern w:val="0"/>
          <w:sz w:val="24"/>
          <w:szCs w:val="24"/>
        </w:rPr>
        <w:t>主管部门及有关政府部门的监督、指导。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负责与护理员签订劳动合同（或劳务协议），负责劳动管理，为护理员依法提供劳动保护待遇，</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护理员在服务过程中出现的人身、财产损害事故，均由</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负责处理，并承担相应法律责任，与</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无关。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3、遵照国家收费管理规定，按服务项目、服务内容、服务标准，测算收费标准，严格按合同规定的收费标准收取。</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须维护</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形象、声誉，不得损害</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的合法权益，获取不当利益。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就服务质量向</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提出整改意见的，</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应在3个工作日内采取有效措施给予纠正和改进。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应积极妥善处理劳动纠纷、护患纠纷。如因处理矛盾纠纷不力、不及时，影响</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医疗秩序</w:t>
      </w:r>
      <w:r>
        <w:rPr>
          <w:rFonts w:hint="eastAsia" w:ascii="宋体" w:hAnsi="宋体" w:eastAsia="宋体" w:cs="宋体"/>
          <w:bCs/>
          <w:color w:val="000000"/>
          <w:kern w:val="0"/>
          <w:sz w:val="24"/>
          <w:szCs w:val="24"/>
          <w:lang w:val="en-US" w:eastAsia="zh-CN"/>
        </w:rPr>
        <w:t>的，乙方</w:t>
      </w:r>
      <w:r>
        <w:rPr>
          <w:rFonts w:hint="eastAsia" w:ascii="宋体" w:hAnsi="宋体" w:eastAsia="宋体" w:cs="宋体"/>
          <w:bCs/>
          <w:color w:val="000000"/>
          <w:kern w:val="0"/>
          <w:sz w:val="24"/>
          <w:szCs w:val="24"/>
        </w:rPr>
        <w:t>应承担相应的赔偿责任。</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6、如在生活照护过程中，</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方护理员因操作不当引发的安全问题由</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负责，承担全部经济赔偿，与</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无关。</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有权根据南通市最低工资标准及社保最低缴纳基数浮动调整服务价格，</w:t>
      </w:r>
      <w:r>
        <w:rPr>
          <w:rFonts w:hint="eastAsia" w:ascii="宋体" w:hAnsi="宋体" w:eastAsia="宋体" w:cs="宋体"/>
          <w:bCs/>
          <w:color w:val="000000"/>
          <w:kern w:val="0"/>
          <w:sz w:val="24"/>
          <w:szCs w:val="24"/>
          <w:lang w:val="en-US" w:eastAsia="zh-CN"/>
        </w:rPr>
        <w:t>但与甲方约定的合同</w:t>
      </w:r>
      <w:r>
        <w:rPr>
          <w:rFonts w:hint="eastAsia" w:ascii="宋体" w:hAnsi="宋体" w:eastAsia="宋体" w:cs="宋体"/>
          <w:bCs/>
          <w:color w:val="000000"/>
          <w:kern w:val="0"/>
          <w:sz w:val="24"/>
          <w:szCs w:val="24"/>
        </w:rPr>
        <w:t>结算标准不变。</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护理员不得在</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工作场所从事与工作无关的工作内容，否则予以处罚。</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9、</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负责护理员疫情防控的日常管理</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建立并落实护理员健康报告制度</w:t>
      </w:r>
      <w:r>
        <w:rPr>
          <w:rFonts w:hint="eastAsia" w:ascii="宋体" w:hAnsi="宋体" w:eastAsia="宋体" w:cs="宋体"/>
          <w:bCs/>
          <w:color w:val="000000"/>
          <w:kern w:val="0"/>
          <w:sz w:val="24"/>
          <w:szCs w:val="24"/>
          <w:lang w:eastAsia="zh-CN"/>
        </w:rPr>
        <w:t>。</w:t>
      </w:r>
    </w:p>
    <w:p>
      <w:pPr>
        <w:pStyle w:val="24"/>
        <w:keepNext w:val="0"/>
        <w:keepLines w:val="0"/>
        <w:pageBreakBefore w:val="0"/>
        <w:kinsoku/>
        <w:wordWrap/>
        <w:overflowPunct/>
        <w:topLinePunct w:val="0"/>
        <w:autoSpaceDE/>
        <w:autoSpaceDN/>
        <w:bidi w:val="0"/>
        <w:adjustRightInd/>
        <w:snapToGrid w:val="0"/>
        <w:spacing w:line="360" w:lineRule="auto"/>
        <w:ind w:right="-315" w:rightChars="-150" w:firstLine="480" w:firstLineChars="200"/>
        <w:rPr>
          <w:rFonts w:hint="eastAsia" w:hAnsi="宋体" w:cs="宋体"/>
          <w:sz w:val="24"/>
          <w:szCs w:val="24"/>
        </w:rPr>
      </w:pPr>
      <w:r>
        <w:rPr>
          <w:rFonts w:hint="eastAsia" w:hAnsi="宋体" w:cs="宋体"/>
          <w:kern w:val="2"/>
          <w:sz w:val="24"/>
          <w:szCs w:val="24"/>
          <w:lang w:val="en-US" w:eastAsia="zh-CN"/>
        </w:rPr>
        <w:t>八</w:t>
      </w:r>
      <w:r>
        <w:rPr>
          <w:rFonts w:hint="eastAsia" w:hAnsi="宋体" w:cs="宋体"/>
          <w:kern w:val="2"/>
          <w:sz w:val="24"/>
          <w:szCs w:val="24"/>
        </w:rPr>
        <w:t>、</w:t>
      </w:r>
      <w:r>
        <w:rPr>
          <w:rFonts w:hint="eastAsia" w:hAnsi="宋体" w:cs="宋体"/>
          <w:sz w:val="24"/>
          <w:szCs w:val="24"/>
        </w:rPr>
        <w:t>乙方有下列行为之一，一经查实，甲方有权单方面终止合同，并向乙方追究经济赔偿：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1、向甲方送礼品、给回扣、报销费用等不正常竞争行为的；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2、乙方不能正常配送或者弄虚作假或者以次充好；</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3、未按照合同价格计算费用。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4、拒绝接受甲方监督、检查、检验的。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5、未经甲方同意，将合同部分或全部权利、义务转让给第三方。</w:t>
      </w:r>
    </w:p>
    <w:p>
      <w:pPr>
        <w:pStyle w:val="24"/>
        <w:keepNext w:val="0"/>
        <w:keepLines w:val="0"/>
        <w:pageBreakBefore w:val="0"/>
        <w:kinsoku/>
        <w:wordWrap/>
        <w:overflowPunct/>
        <w:topLinePunct w:val="0"/>
        <w:autoSpaceDE/>
        <w:autoSpaceDN/>
        <w:bidi w:val="0"/>
        <w:adjustRightInd/>
        <w:snapToGrid w:val="0"/>
        <w:spacing w:line="360" w:lineRule="auto"/>
        <w:ind w:left="-420" w:leftChars="-200" w:right="-315" w:rightChars="-150" w:firstLine="960" w:firstLineChars="400"/>
        <w:rPr>
          <w:rFonts w:hint="eastAsia" w:hAnsi="宋体" w:cs="宋体"/>
          <w:kern w:val="2"/>
          <w:sz w:val="24"/>
          <w:szCs w:val="24"/>
        </w:rPr>
      </w:pPr>
      <w:r>
        <w:rPr>
          <w:rFonts w:hint="eastAsia" w:hAnsi="宋体" w:cs="宋体"/>
          <w:kern w:val="2"/>
          <w:sz w:val="24"/>
          <w:szCs w:val="24"/>
          <w:lang w:val="en-US" w:eastAsia="zh-CN"/>
        </w:rPr>
        <w:t>九</w:t>
      </w:r>
      <w:r>
        <w:rPr>
          <w:rFonts w:hint="eastAsia" w:hAnsi="宋体" w:cs="宋体"/>
          <w:kern w:val="2"/>
          <w:sz w:val="24"/>
          <w:szCs w:val="24"/>
        </w:rPr>
        <w:t>、争议的解决办法：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本合同未尽事宜双方应友好协商解决；如协商不成，</w:t>
      </w:r>
      <w:r>
        <w:rPr>
          <w:rFonts w:hint="eastAsia" w:ascii="宋体" w:hAnsi="宋体" w:eastAsia="宋体" w:cs="宋体"/>
          <w:b w:val="0"/>
          <w:bCs/>
          <w:color w:val="000000"/>
          <w:sz w:val="24"/>
          <w:szCs w:val="24"/>
        </w:rPr>
        <w:t>提请市</w:t>
      </w:r>
      <w:r>
        <w:rPr>
          <w:rFonts w:hint="eastAsia" w:ascii="宋体" w:hAnsi="宋体" w:eastAsia="宋体" w:cs="宋体"/>
          <w:b w:val="0"/>
          <w:bCs/>
          <w:color w:val="000000"/>
          <w:sz w:val="24"/>
          <w:szCs w:val="24"/>
          <w:lang w:eastAsia="zh-CN"/>
        </w:rPr>
        <w:t>卫健委</w:t>
      </w:r>
      <w:r>
        <w:rPr>
          <w:rFonts w:hint="eastAsia" w:ascii="宋体" w:hAnsi="宋体" w:eastAsia="宋体" w:cs="宋体"/>
          <w:b w:val="0"/>
          <w:bCs/>
          <w:color w:val="000000"/>
          <w:sz w:val="24"/>
          <w:szCs w:val="24"/>
        </w:rPr>
        <w:t>调解，调解不成的，提交南通市仲裁委员会依法裁决。</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highlight w:val="cyan"/>
        </w:rPr>
      </w:pPr>
      <w:r>
        <w:rPr>
          <w:rFonts w:hint="eastAsia" w:ascii="宋体" w:hAnsi="宋体" w:cs="宋体"/>
          <w:bCs/>
          <w:sz w:val="24"/>
          <w:szCs w:val="24"/>
          <w:lang w:val="en-US" w:eastAsia="zh-CN"/>
        </w:rPr>
        <w:t>十</w:t>
      </w:r>
      <w:r>
        <w:rPr>
          <w:rFonts w:hint="eastAsia" w:ascii="宋体" w:hAnsi="宋体" w:cs="宋体"/>
          <w:bCs/>
          <w:sz w:val="24"/>
          <w:szCs w:val="24"/>
        </w:rPr>
        <w:t>、合同一式肆份，双方各执贰份，具有同等法律效力。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一</w:t>
      </w:r>
      <w:r>
        <w:rPr>
          <w:rFonts w:hint="eastAsia" w:ascii="宋体" w:hAnsi="宋体" w:cs="宋体"/>
          <w:bCs/>
          <w:sz w:val="24"/>
          <w:szCs w:val="24"/>
        </w:rPr>
        <w:t>、本合同在乙方缴纳履约保证金，且经双方签字盖章后生效。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二</w:t>
      </w:r>
      <w:r>
        <w:rPr>
          <w:rFonts w:hint="eastAsia" w:ascii="宋体" w:hAnsi="宋体" w:cs="宋体"/>
          <w:bCs/>
          <w:sz w:val="24"/>
          <w:szCs w:val="24"/>
        </w:rPr>
        <w:t>、甲方竞争性磋商文件、乙方响应文件、会议记录均为本合同的组成部分，具有同等法律效力。</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甲方（盖章）:                             乙方（盖章）</w:t>
      </w:r>
    </w:p>
    <w:p>
      <w:pPr>
        <w:spacing w:line="360" w:lineRule="auto"/>
        <w:ind w:firstLine="480" w:firstLineChars="200"/>
        <w:rPr>
          <w:rFonts w:ascii="宋体" w:hAnsi="宋体"/>
          <w:sz w:val="24"/>
          <w:szCs w:val="24"/>
        </w:rPr>
      </w:pPr>
      <w:r>
        <w:rPr>
          <w:rFonts w:hint="eastAsia" w:ascii="宋体" w:hAnsi="宋体"/>
          <w:sz w:val="24"/>
          <w:szCs w:val="24"/>
        </w:rPr>
        <w:t>授权代表签字:</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授权代表签字:</w:t>
      </w:r>
      <w:r>
        <w:rPr>
          <w:rFonts w:hint="eastAsia" w:ascii="宋体" w:hAnsi="宋体"/>
          <w:sz w:val="24"/>
          <w:szCs w:val="24"/>
        </w:rPr>
        <w:tab/>
      </w:r>
    </w:p>
    <w:p>
      <w:pPr>
        <w:spacing w:line="360" w:lineRule="auto"/>
        <w:ind w:firstLine="480" w:firstLineChars="200"/>
        <w:rPr>
          <w:rFonts w:hint="eastAsia" w:ascii="宋体" w:hAnsi="宋体" w:eastAsia="宋体" w:cs="宋体"/>
          <w:b/>
          <w:color w:val="000000"/>
          <w:kern w:val="0"/>
          <w:sz w:val="24"/>
          <w:szCs w:val="24"/>
        </w:rPr>
      </w:pPr>
      <w:r>
        <w:rPr>
          <w:rFonts w:hint="eastAsia" w:ascii="宋体" w:hAnsi="宋体"/>
          <w:sz w:val="24"/>
          <w:szCs w:val="24"/>
        </w:rPr>
        <w:t>日期：  年   月   日                      日期:      年   月   日</w:t>
      </w:r>
      <w:bookmarkEnd w:id="75"/>
      <w:bookmarkEnd w:id="76"/>
      <w:bookmarkEnd w:id="77"/>
    </w:p>
    <w:p>
      <w:pPr>
        <w:spacing w:line="360" w:lineRule="auto"/>
        <w:ind w:firstLine="422" w:firstLineChars="200"/>
        <w:jc w:val="center"/>
        <w:textAlignment w:val="baseline"/>
        <w:rPr>
          <w:rFonts w:hint="eastAsia" w:ascii="宋体" w:hAnsi="宋体" w:eastAsia="宋体" w:cs="仿宋"/>
          <w:b/>
          <w:bCs/>
          <w:lang w:val="en-US" w:eastAsia="zh-CN"/>
        </w:rPr>
      </w:pPr>
    </w:p>
    <w:p>
      <w:pPr>
        <w:spacing w:line="360" w:lineRule="auto"/>
        <w:ind w:firstLine="422" w:firstLineChars="200"/>
        <w:jc w:val="center"/>
        <w:textAlignment w:val="baseline"/>
        <w:rPr>
          <w:rFonts w:hint="eastAsia" w:ascii="宋体" w:hAnsi="宋体" w:eastAsia="宋体" w:cs="仿宋"/>
          <w:b/>
          <w:bCs/>
          <w:lang w:val="en-US" w:eastAsia="zh-CN"/>
        </w:rPr>
      </w:pPr>
    </w:p>
    <w:p>
      <w:pPr>
        <w:spacing w:line="360" w:lineRule="auto"/>
        <w:ind w:firstLine="422" w:firstLineChars="200"/>
        <w:jc w:val="center"/>
        <w:textAlignment w:val="baseline"/>
        <w:rPr>
          <w:rFonts w:hint="eastAsia" w:ascii="宋体" w:hAnsi="宋体" w:eastAsia="宋体" w:cs="仿宋"/>
          <w:b/>
          <w:bCs/>
          <w:lang w:val="en-US" w:eastAsia="zh-CN"/>
        </w:rPr>
        <w:sectPr>
          <w:pgSz w:w="11906" w:h="16838"/>
          <w:pgMar w:top="1304" w:right="1085" w:bottom="1361" w:left="1361" w:header="851" w:footer="992" w:gutter="0"/>
          <w:cols w:space="720" w:num="1"/>
          <w:docGrid w:type="lines" w:linePitch="312" w:charSpace="0"/>
        </w:sectPr>
      </w:pPr>
      <w:r>
        <w:rPr>
          <w:rFonts w:hint="eastAsia" w:ascii="宋体" w:hAnsi="宋体" w:eastAsia="宋体" w:cs="仿宋"/>
          <w:b/>
          <w:bCs/>
          <w:lang w:val="en-US" w:eastAsia="zh-CN"/>
        </w:rPr>
        <w:t>注：采购单位保留调整合同条款的权利。</w:t>
      </w:r>
    </w:p>
    <w:p>
      <w:pPr>
        <w:pStyle w:val="2"/>
        <w:rPr>
          <w:rFonts w:hint="eastAsia"/>
          <w:lang w:val="en-US" w:eastAsia="zh-CN"/>
        </w:rPr>
      </w:pPr>
      <w:r>
        <w:rPr>
          <w:rFonts w:hint="eastAsia"/>
          <w:lang w:val="en-US" w:eastAsia="zh-CN"/>
        </w:rPr>
        <w:t>附件：</w:t>
      </w:r>
    </w:p>
    <w:p>
      <w:pPr>
        <w:rPr>
          <w:rFonts w:hint="eastAsia"/>
          <w:lang w:val="en-US" w:eastAsia="zh-CN"/>
        </w:rPr>
      </w:pPr>
    </w:p>
    <w:tbl>
      <w:tblPr>
        <w:tblStyle w:val="51"/>
        <w:tblW w:w="10193"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8"/>
        <w:gridCol w:w="6376"/>
        <w:gridCol w:w="886"/>
        <w:gridCol w:w="818"/>
        <w:gridCol w:w="835"/>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0" w:type="dxa"/>
          <w:trHeight w:val="594" w:hRule="atLeast"/>
        </w:trPr>
        <w:tc>
          <w:tcPr>
            <w:tcW w:w="10143"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母婴护理员质量控制月考核标准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0" w:type="dxa"/>
          <w:trHeight w:val="720" w:hRule="atLeast"/>
        </w:trPr>
        <w:tc>
          <w:tcPr>
            <w:tcW w:w="101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                            工作组：                          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6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工作标准</w:t>
            </w:r>
          </w:p>
        </w:tc>
        <w:tc>
          <w:tcPr>
            <w:tcW w:w="8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w:t>
            </w:r>
          </w:p>
        </w:tc>
        <w:tc>
          <w:tcPr>
            <w:tcW w:w="88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职业道德10分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1.爱岗敬业，认真从事本职工作，态度端正，对待产妇及家属主动热情。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2.不向产妇或家属索要物品、小费或好处费（需退还并处罚）。</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3.团结协作，同事间工作不推诿。</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4.不泄露产妇隐私。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5.产妇、护士长及主任当月满意度≥95%。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员工素养12分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1.规范穿戴工作服，不穿响底鞋、拖鞋（含不拔后跟），佩戴胸牌、头花，保持服装鞋帽整洁。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2.不披头散发，保持头发的清洁无异味。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3.不留长指甲，不涂指甲油，不戴戒指、手链、耳环等其他饰品。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4.病区内做到四轻：走路轻、关门轻、讲话轻、操作轻。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5.礼仪规范：使用礼貌用语，具有一定的沟通能力；能协助积极推广公司服务项目，提高陪护率。</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6.举止端庄，行走大方，态度和蔼，礼貌待人，合理答疑。</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规章制度32分</w:t>
            </w: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1.服从管理老师、护士长工作调配，不私自换班、调班。</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2.不迟到、早退，不离岗，做好床头交接班。</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3.未执行公司请假制度，私自缺勤或旷工。</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4.工作时间内不串岗、不做私活、不长时间接听手机、不集结闲聊吃零食。不打牌、不吵架打架，不做任何违反院纪院规事情。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5.院外第三方满意度调查，遭院方投诉，则该项全扣。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6.违规使用电器及医院设施。</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7.在病区私自推销非医疗机构服务及产品。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专业理论技能    </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6分</w:t>
            </w: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1.当月无不正当理由未参加工作组培训者。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熟练掌握</w:t>
            </w:r>
            <w:r>
              <w:rPr>
                <w:rFonts w:hint="eastAsia" w:ascii="宋体" w:hAnsi="宋体" w:cs="宋体"/>
                <w:i w:val="0"/>
                <w:iCs w:val="0"/>
                <w:color w:val="000000"/>
                <w:kern w:val="0"/>
                <w:sz w:val="22"/>
                <w:szCs w:val="22"/>
                <w:highlight w:val="none"/>
                <w:u w:val="none"/>
                <w:lang w:val="en-US" w:eastAsia="zh-CN" w:bidi="ar"/>
              </w:rPr>
              <w:t>以下</w:t>
            </w:r>
            <w:r>
              <w:rPr>
                <w:rFonts w:hint="eastAsia" w:ascii="宋体" w:hAnsi="宋体" w:eastAsia="宋体" w:cs="宋体"/>
                <w:i w:val="0"/>
                <w:iCs w:val="0"/>
                <w:color w:val="000000"/>
                <w:kern w:val="0"/>
                <w:sz w:val="22"/>
                <w:szCs w:val="22"/>
                <w:highlight w:val="none"/>
                <w:u w:val="none"/>
                <w:lang w:val="en-US" w:eastAsia="zh-CN" w:bidi="ar"/>
              </w:rPr>
              <w:t>专科技能</w:t>
            </w:r>
            <w:r>
              <w:rPr>
                <w:rFonts w:hint="eastAsia" w:ascii="宋体" w:hAnsi="宋体" w:eastAsia="宋体" w:cs="宋体"/>
                <w:i w:val="0"/>
                <w:iCs w:val="0"/>
                <w:color w:val="000000"/>
                <w:kern w:val="0"/>
                <w:sz w:val="22"/>
                <w:szCs w:val="22"/>
                <w:u w:val="none"/>
                <w:lang w:val="en-US" w:eastAsia="zh-CN" w:bidi="ar"/>
              </w:rPr>
              <w:t>：七步洗手法、母乳喂养、乳房护理、新生儿更换尿布、新生儿拍嗝、新生儿臀部护理及产妇恶露擦洗。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生活护理服务质量40分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1.掌握产妇、新生儿情况，如：姓名、饮食、二便、心理情绪波动、基础护理等。注意保护产妇隐私，注意产妇及新生儿冷暖适宜。</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2.床单元：（1）床单：清洁、平整、床底无杂物。（2）床旁柜：用物整洁、摆放整齐。（3）窗台：无物品堆放。</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3.产妇：会阴：擦洗、清洁、干燥。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4.新生儿：肛周：无尿粪污垢、无红臀湿疹。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5.产妇：掌握产妇乳房情况，是否有母乳，是否涨奶；乳头皲裂的预防。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6.新生儿：掌握新生儿母乳喂养情况，吃奶量，两便，体重；新生儿情绪安抚；协助新生儿哺乳、换尿布、穿衣等，保持新生儿清洁、舒适。</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7.未遵医嘱，私自混合喂养，发现一次，则该项全扣。病房不允许出现奶瓶及奶粉。</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8.产妇安全：防撞伤跌倒、防坠床、防烫伤、防</w:t>
            </w:r>
            <w:r>
              <w:rPr>
                <w:rFonts w:hint="eastAsia" w:ascii="宋体" w:hAnsi="宋体" w:cs="宋体"/>
                <w:sz w:val="21"/>
                <w:szCs w:val="21"/>
                <w:lang w:val="en-US" w:eastAsia="zh-CN"/>
              </w:rPr>
              <w:t>压力性损伤</w:t>
            </w:r>
            <w:r>
              <w:rPr>
                <w:rFonts w:hint="eastAsia" w:ascii="宋体" w:hAnsi="宋体" w:eastAsia="宋体" w:cs="宋体"/>
                <w:i w:val="0"/>
                <w:iCs w:val="0"/>
                <w:color w:val="000000"/>
                <w:sz w:val="22"/>
                <w:szCs w:val="22"/>
                <w:u w:val="none"/>
                <w:lang w:val="en-US" w:eastAsia="zh-CN"/>
              </w:rPr>
              <w:t>、防走失、防会阴伤口裂开、防管道滑脱。（注意：七防中，一项不合格者，7分全扣！！！）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9.新生儿安全：防窒息（呛奶）、坠地、防盗、防烫伤。（注意：四防中，一项不合格者，4分全扣！！！）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10.消毒隔离：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（1）按要求每天佩戴口罩，每日更换（3分）；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（2）认真执行手卫生：接触产妇、新生儿前后；接触产妇、新生儿血液、体液、分泌物后；脱除个人防护用品后（3分）；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（3）能区分生活垃圾和医疗垃圾（2分）；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（4）必要时穿戴防护用具（1分）。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11.交接班台账记录及时且准确。</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加分项</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1.每收到一封表扬信+1分，一面锦旗+2分；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2.工作组至病区暗访调查满意度有点名被表扬者，加1分，5分封顶。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 w:type="dxa"/>
          <w:trHeight w:val="880" w:hRule="atLeast"/>
        </w:trPr>
        <w:tc>
          <w:tcPr>
            <w:tcW w:w="12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891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《母婴护理员质量控制月考核标准》当月＜90分，管理老师给予督促指导，连续3个月考核＜90分，自动离职。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0" w:type="dxa"/>
          <w:trHeight w:val="720" w:hRule="atLeast"/>
        </w:trPr>
        <w:tc>
          <w:tcPr>
            <w:tcW w:w="101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考核日期：                                       考核者签名：</w:t>
            </w:r>
          </w:p>
        </w:tc>
      </w:tr>
    </w:tbl>
    <w:p>
      <w:pPr>
        <w:pStyle w:val="2"/>
        <w:rPr>
          <w:rFonts w:hint="default"/>
          <w:lang w:val="en-US" w:eastAsia="zh-CN"/>
        </w:rPr>
        <w:sectPr>
          <w:pgSz w:w="11906" w:h="16838"/>
          <w:pgMar w:top="1361" w:right="1085" w:bottom="1361" w:left="1361" w:header="851" w:footer="992" w:gutter="0"/>
          <w:cols w:space="720" w:num="1"/>
          <w:docGrid w:type="lines" w:linePitch="312" w:charSpace="0"/>
        </w:sectPr>
      </w:pPr>
    </w:p>
    <w:p>
      <w:pPr>
        <w:rPr>
          <w:rFonts w:hint="eastAsia"/>
          <w:lang w:val="en-US" w:eastAsia="zh-CN"/>
        </w:rPr>
      </w:pPr>
    </w:p>
    <w:p>
      <w:pPr>
        <w:widowControl/>
        <w:jc w:val="center"/>
        <w:rPr>
          <w:rFonts w:ascii="宋体" w:hAnsi="宋体" w:cs="宋体"/>
          <w:b/>
          <w:color w:val="000000"/>
          <w:w w:val="80"/>
          <w:sz w:val="44"/>
          <w:szCs w:val="44"/>
        </w:rPr>
      </w:pP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w:t>
      </w:r>
      <w:r>
        <w:rPr>
          <w:rFonts w:hint="eastAsia" w:ascii="宋体" w:hAnsi="宋体" w:cs="宋体"/>
          <w:sz w:val="24"/>
          <w:szCs w:val="24"/>
          <w:highlight w:val="none"/>
          <w:lang w:val="en-US" w:eastAsia="zh-CN"/>
        </w:rPr>
        <w:t>单位</w:t>
      </w:r>
      <w:r>
        <w:rPr>
          <w:rFonts w:hint="eastAsia" w:ascii="宋体" w:hAnsi="宋体" w:cs="宋体"/>
          <w:color w:val="000000"/>
          <w:sz w:val="24"/>
          <w:szCs w:val="24"/>
        </w:rPr>
        <w:t>，</w:t>
      </w:r>
      <w:r>
        <w:rPr>
          <w:rFonts w:hint="eastAsia" w:ascii="宋体" w:hAnsi="宋体" w:cs="宋体"/>
          <w:color w:val="000000"/>
          <w:sz w:val="24"/>
          <w:szCs w:val="24"/>
          <w:lang w:val="en-US" w:eastAsia="zh-CN"/>
        </w:rPr>
        <w:t>成交</w:t>
      </w:r>
      <w:r>
        <w:rPr>
          <w:rFonts w:hint="eastAsia" w:ascii="宋体" w:hAnsi="宋体" w:cs="宋体"/>
          <w:color w:val="000000"/>
          <w:sz w:val="24"/>
          <w:szCs w:val="24"/>
        </w:rPr>
        <w:t>供应商</w:t>
      </w:r>
      <w:r>
        <w:rPr>
          <w:rFonts w:hint="eastAsia" w:ascii="宋体" w:hAnsi="宋体"/>
          <w:sz w:val="24"/>
          <w:szCs w:val="24"/>
        </w:rPr>
        <w:t>各贰份。</w:t>
      </w:r>
      <w:r>
        <w:rPr>
          <w:rFonts w:hint="eastAsia" w:ascii="宋体" w:hAnsi="宋体" w:cs="宋体"/>
          <w:kern w:val="0"/>
          <w:sz w:val="24"/>
          <w:szCs w:val="24"/>
        </w:rPr>
        <w:t>所签合同不得对磋商文件作实质性修改。采购</w:t>
      </w:r>
      <w:r>
        <w:rPr>
          <w:rFonts w:hint="eastAsia" w:ascii="宋体" w:hAnsi="宋体" w:cs="宋体"/>
          <w:sz w:val="24"/>
          <w:szCs w:val="24"/>
          <w:highlight w:val="none"/>
          <w:lang w:val="en-US" w:eastAsia="zh-CN"/>
        </w:rPr>
        <w:t>单位</w:t>
      </w:r>
      <w:r>
        <w:rPr>
          <w:rFonts w:hint="eastAsia" w:ascii="宋体" w:hAnsi="宋体" w:cs="宋体"/>
          <w:kern w:val="0"/>
          <w:sz w:val="24"/>
          <w:szCs w:val="24"/>
        </w:rPr>
        <w:t xml:space="preserve">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w:t>
      </w:r>
      <w:r>
        <w:rPr>
          <w:rFonts w:hint="eastAsia" w:ascii="宋体" w:hAnsi="宋体" w:cs="宋体"/>
          <w:sz w:val="24"/>
          <w:szCs w:val="24"/>
          <w:highlight w:val="none"/>
          <w:lang w:val="en-US" w:eastAsia="zh-CN"/>
        </w:rPr>
        <w:t>单位</w:t>
      </w:r>
      <w:r>
        <w:rPr>
          <w:rFonts w:hint="eastAsia" w:ascii="宋体" w:hAnsi="宋体" w:cs="宋体"/>
          <w:sz w:val="24"/>
          <w:szCs w:val="24"/>
        </w:rPr>
        <w:t>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w:t>
      </w:r>
      <w:r>
        <w:rPr>
          <w:rFonts w:hint="eastAsia" w:ascii="宋体" w:hAnsi="宋体" w:cs="宋体"/>
          <w:sz w:val="24"/>
          <w:szCs w:val="24"/>
          <w:highlight w:val="none"/>
          <w:lang w:val="en-US" w:eastAsia="zh-CN"/>
        </w:rPr>
        <w:t>单位</w:t>
      </w:r>
      <w:r>
        <w:rPr>
          <w:rFonts w:hint="eastAsia" w:ascii="宋体" w:hAnsi="宋体" w:cs="宋体"/>
          <w:sz w:val="24"/>
          <w:szCs w:val="24"/>
        </w:rPr>
        <w:t>提出验收申请，采购</w:t>
      </w:r>
      <w:r>
        <w:rPr>
          <w:rFonts w:hint="eastAsia" w:ascii="宋体" w:hAnsi="宋体" w:cs="宋体"/>
          <w:sz w:val="24"/>
          <w:szCs w:val="24"/>
          <w:highlight w:val="none"/>
          <w:lang w:val="en-US" w:eastAsia="zh-CN"/>
        </w:rPr>
        <w:t>单位</w:t>
      </w:r>
      <w:r>
        <w:rPr>
          <w:rFonts w:hint="eastAsia" w:ascii="宋体" w:hAnsi="宋体" w:cs="宋体"/>
          <w:sz w:val="24"/>
          <w:szCs w:val="24"/>
        </w:rPr>
        <w:t>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w:t>
      </w:r>
      <w:r>
        <w:rPr>
          <w:rFonts w:hint="eastAsia" w:ascii="宋体" w:hAnsi="宋体" w:cs="宋体"/>
          <w:sz w:val="24"/>
          <w:szCs w:val="24"/>
          <w:highlight w:val="none"/>
          <w:lang w:val="en-US" w:eastAsia="zh-CN"/>
        </w:rPr>
        <w:t>单位</w:t>
      </w:r>
      <w:r>
        <w:rPr>
          <w:rFonts w:hint="eastAsia" w:ascii="宋体" w:hAnsi="宋体" w:cs="宋体"/>
          <w:sz w:val="24"/>
          <w:szCs w:val="24"/>
        </w:rPr>
        <w:t>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w:t>
      </w:r>
      <w:r>
        <w:rPr>
          <w:rFonts w:hint="eastAsia" w:ascii="宋体" w:hAnsi="宋体" w:cs="宋体"/>
          <w:sz w:val="24"/>
          <w:szCs w:val="24"/>
          <w:highlight w:val="none"/>
          <w:lang w:val="en-US" w:eastAsia="zh-CN"/>
        </w:rPr>
        <w:t>单位</w:t>
      </w:r>
      <w:r>
        <w:rPr>
          <w:rFonts w:hint="eastAsia" w:ascii="宋体" w:hAnsi="宋体" w:cs="宋体"/>
          <w:sz w:val="24"/>
          <w:szCs w:val="24"/>
        </w:rPr>
        <w:t>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w:t>
      </w:r>
      <w:r>
        <w:rPr>
          <w:rFonts w:hint="eastAsia" w:ascii="宋体" w:hAnsi="宋体" w:cs="宋体"/>
          <w:sz w:val="24"/>
          <w:szCs w:val="24"/>
          <w:lang w:val="en-US" w:eastAsia="zh-CN"/>
        </w:rPr>
        <w:t>磋商</w:t>
      </w:r>
      <w:r>
        <w:rPr>
          <w:rFonts w:hint="eastAsia" w:ascii="宋体" w:hAnsi="宋体" w:cs="宋体"/>
          <w:sz w:val="24"/>
          <w:szCs w:val="24"/>
        </w:rPr>
        <w:t>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w:t>
      </w:r>
      <w:r>
        <w:rPr>
          <w:rFonts w:hint="eastAsia" w:ascii="宋体" w:hAnsi="宋体" w:cs="宋体"/>
          <w:sz w:val="24"/>
          <w:szCs w:val="24"/>
          <w:lang w:val="en-US" w:eastAsia="zh-CN"/>
        </w:rPr>
        <w:t>市</w:t>
      </w:r>
      <w:r>
        <w:rPr>
          <w:rFonts w:hint="eastAsia" w:ascii="宋体" w:hAnsi="宋体" w:cs="宋体"/>
          <w:sz w:val="24"/>
          <w:szCs w:val="24"/>
        </w:rPr>
        <w:t>、省、国家级相关媒体予以披露。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w:t>
      </w:r>
      <w:r>
        <w:rPr>
          <w:rFonts w:hint="eastAsia" w:ascii="宋体" w:hAnsi="宋体" w:cs="宋体"/>
          <w:sz w:val="24"/>
          <w:szCs w:val="24"/>
          <w:lang w:val="en-US" w:eastAsia="zh-CN"/>
        </w:rPr>
        <w:t>市</w:t>
      </w:r>
      <w:r>
        <w:rPr>
          <w:rFonts w:hint="eastAsia" w:ascii="宋体" w:hAnsi="宋体" w:cs="宋体"/>
          <w:sz w:val="24"/>
          <w:szCs w:val="24"/>
        </w:rPr>
        <w:t>、省、国家级等相关媒体予以披露。并建议相关政府采购机构对该供应商同步实施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87"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7"/>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eastAsia"/>
        </w:rPr>
      </w:pPr>
      <w:r>
        <w:rPr>
          <w:rFonts w:hint="eastAsia" w:ascii="宋体" w:hAnsi="宋体" w:cs="宋体"/>
          <w:sz w:val="24"/>
          <w:szCs w:val="24"/>
          <w:lang w:val="en-US" w:eastAsia="zh-CN"/>
        </w:rPr>
        <w:t>1、</w:t>
      </w:r>
      <w:r>
        <w:rPr>
          <w:rFonts w:hint="eastAsia" w:ascii="宋体" w:hAnsi="宋体" w:cs="宋体"/>
          <w:sz w:val="24"/>
          <w:szCs w:val="24"/>
        </w:rPr>
        <w:t>供应商必须有能力按本磋商文件规定的要求提供相关服务，须提供有效的三证合一的营业执照复印件或扫描</w:t>
      </w:r>
      <w:r>
        <w:rPr>
          <w:rFonts w:hint="eastAsia" w:ascii="宋体" w:hAnsi="宋体" w:cs="宋体"/>
          <w:sz w:val="24"/>
          <w:szCs w:val="24"/>
          <w:lang w:val="en-US" w:eastAsia="zh-CN"/>
        </w:rPr>
        <w:t>打印件，</w:t>
      </w:r>
      <w:r>
        <w:rPr>
          <w:rFonts w:hint="eastAsia" w:ascii="宋体" w:hAnsi="宋体" w:cs="宋体"/>
          <w:sz w:val="24"/>
          <w:szCs w:val="24"/>
        </w:rPr>
        <w:t>且营业执照的经营范围含</w:t>
      </w:r>
      <w:r>
        <w:rPr>
          <w:rFonts w:hint="eastAsia" w:ascii="宋体" w:hAnsi="宋体" w:eastAsia="宋体" w:cs="宋体"/>
          <w:bCs/>
          <w:color w:val="auto"/>
          <w:sz w:val="24"/>
          <w:szCs w:val="24"/>
        </w:rPr>
        <w:t>母婴生活护理服务</w:t>
      </w:r>
      <w:r>
        <w:rPr>
          <w:rFonts w:hint="eastAsia" w:ascii="宋体" w:hAnsi="宋体" w:cs="宋体"/>
          <w:bCs/>
          <w:color w:val="auto"/>
          <w:sz w:val="24"/>
          <w:szCs w:val="24"/>
          <w:lang w:val="en-US" w:eastAsia="zh-CN"/>
        </w:rPr>
        <w:t>类</w:t>
      </w:r>
      <w:r>
        <w:rPr>
          <w:rFonts w:hint="eastAsia" w:ascii="宋体" w:hAnsi="宋体" w:cs="宋体"/>
          <w:sz w:val="24"/>
          <w:szCs w:val="24"/>
        </w:rPr>
        <w:t>相关内容</w:t>
      </w:r>
      <w:r>
        <w:rPr>
          <w:rFonts w:hint="eastAsia" w:ascii="宋体" w:hAnsi="宋体" w:cs="宋体"/>
          <w:sz w:val="24"/>
          <w:szCs w:val="24"/>
          <w:lang w:val="en-US" w:eastAsia="zh-CN"/>
        </w:rPr>
        <w:t>或提供一份</w:t>
      </w:r>
      <w:r>
        <w:rPr>
          <w:rFonts w:hint="eastAsia" w:ascii="宋体" w:hAnsi="宋体" w:cs="宋体"/>
          <w:sz w:val="24"/>
          <w:szCs w:val="24"/>
        </w:rPr>
        <w:t>含</w:t>
      </w:r>
      <w:r>
        <w:rPr>
          <w:rFonts w:hint="eastAsia" w:ascii="宋体" w:hAnsi="宋体" w:eastAsia="宋体" w:cs="宋体"/>
          <w:bCs/>
          <w:color w:val="auto"/>
          <w:sz w:val="24"/>
          <w:szCs w:val="24"/>
        </w:rPr>
        <w:t>母婴生活护理服务</w:t>
      </w:r>
      <w:r>
        <w:rPr>
          <w:rFonts w:hint="eastAsia" w:ascii="宋体" w:hAnsi="宋体" w:cs="宋体"/>
          <w:bCs/>
          <w:color w:val="auto"/>
          <w:sz w:val="24"/>
          <w:szCs w:val="24"/>
          <w:lang w:val="en-US" w:eastAsia="zh-CN"/>
        </w:rPr>
        <w:t>类的业绩证明。如供应商提供业绩证明，除提供营业执照外还须同时提供①完整清晰的合同扫描件或复印件；②结算税务发票（仅需提供一张，但开具日期须在本项目竞争性磋商公告发布日期之前）扫描件或复印件。</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jc w:val="left"/>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color w:val="000000"/>
          <w:kern w:val="0"/>
          <w:sz w:val="24"/>
          <w:szCs w:val="24"/>
        </w:rPr>
        <w:t>磋商响应供应商法定代表人参加磋商的，必须提供法定代表人身份证明及法定代表人本人身份证复印件或</w:t>
      </w:r>
      <w:r>
        <w:rPr>
          <w:rFonts w:hint="eastAsia" w:ascii="宋体" w:hAnsi="宋体" w:cs="宋体"/>
          <w:sz w:val="24"/>
          <w:szCs w:val="24"/>
        </w:rPr>
        <w:t>扫描</w:t>
      </w:r>
      <w:r>
        <w:rPr>
          <w:rFonts w:hint="eastAsia" w:ascii="宋体" w:hAnsi="宋体" w:cs="宋体"/>
          <w:sz w:val="24"/>
          <w:szCs w:val="24"/>
          <w:lang w:val="en-US" w:eastAsia="zh-CN"/>
        </w:rPr>
        <w:t>打印件（格式附后）</w:t>
      </w:r>
      <w:r>
        <w:rPr>
          <w:rFonts w:hint="eastAsia" w:ascii="宋体" w:hAnsi="宋体" w:cs="宋体"/>
          <w:color w:val="000000"/>
          <w:kern w:val="0"/>
          <w:sz w:val="24"/>
          <w:szCs w:val="24"/>
        </w:rPr>
        <w:t>；非法定代表人参加磋商的，必须提供法定代表人签名或盖章的授权委托书及法定代表人和被授权人两个人的身份证复印件或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w:t>
      </w:r>
      <w:r>
        <w:rPr>
          <w:rFonts w:hint="eastAsia" w:ascii="宋体" w:hAnsi="宋体" w:cs="宋体"/>
          <w:sz w:val="24"/>
          <w:szCs w:val="24"/>
          <w:lang w:val="en-US" w:eastAsia="zh-CN"/>
        </w:rPr>
        <w:t>格式附后</w:t>
      </w:r>
      <w:r>
        <w:rPr>
          <w:rFonts w:hint="eastAsia" w:ascii="宋体" w:hAnsi="宋体" w:cs="宋体"/>
          <w:color w:val="000000"/>
          <w:kern w:val="0"/>
          <w:sz w:val="24"/>
          <w:szCs w:val="24"/>
        </w:rPr>
        <w:t>）、被授权人为磋商响应供应商正式人员证明材料【①与磋商响应供应商签订的有效劳动合同的复印件或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；②社保机构出具并盖章的磋商响应供应商为其连续缴纳6个月（至少缴纳至202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月）的社会保险缴费清单复印件或</w:t>
      </w:r>
      <w:r>
        <w:rPr>
          <w:rFonts w:hint="eastAsia" w:ascii="宋体" w:hAnsi="宋体" w:cs="宋体"/>
          <w:sz w:val="24"/>
          <w:szCs w:val="24"/>
        </w:rPr>
        <w:t>扫描</w:t>
      </w:r>
      <w:r>
        <w:rPr>
          <w:rFonts w:hint="eastAsia" w:ascii="宋体" w:hAnsi="宋体" w:cs="宋体"/>
          <w:sz w:val="24"/>
          <w:szCs w:val="24"/>
          <w:lang w:val="en-US" w:eastAsia="zh-CN"/>
        </w:rPr>
        <w:t>打印件</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bCs/>
          <w:color w:val="000000"/>
          <w:sz w:val="24"/>
          <w:szCs w:val="24"/>
        </w:rPr>
        <w:t>供应商一般情况表（</w:t>
      </w:r>
      <w:r>
        <w:rPr>
          <w:rFonts w:hint="eastAsia" w:ascii="宋体" w:hAnsi="宋体" w:cs="宋体"/>
          <w:sz w:val="24"/>
          <w:szCs w:val="24"/>
          <w:lang w:val="en-US" w:eastAsia="zh-CN"/>
        </w:rPr>
        <w:t>格式附后</w:t>
      </w:r>
      <w:r>
        <w:rPr>
          <w:rFonts w:hint="eastAsia" w:ascii="宋体" w:hAnsi="宋体" w:cs="宋体"/>
          <w:bCs/>
          <w:color w:val="000000"/>
          <w:sz w:val="24"/>
          <w:szCs w:val="24"/>
        </w:rPr>
        <w:t>）；</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sz w:val="24"/>
          <w:szCs w:val="24"/>
        </w:rPr>
        <w:t>具有良好的商业信誉和健全的财务会计制度：供应商2020年度或2021年度的财务报表的复印件或扫描打印件</w:t>
      </w:r>
      <w:r>
        <w:rPr>
          <w:rFonts w:hint="eastAsia" w:ascii="宋体" w:hAnsi="宋体" w:cs="宋体"/>
          <w:sz w:val="24"/>
          <w:szCs w:val="24"/>
        </w:rPr>
        <w:t>（成立不满一年不需提供）；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sz w:val="24"/>
          <w:szCs w:val="24"/>
        </w:rPr>
        <w:t>有依法缴纳税收和社会保障资金的良好记录：近6个月中任意一个月份(不含磋商当月)的依法缴纳税收、缴纳社会保障资金的相关材料（提供相关主管部门证明或银行代扣证明）的复印件或扫描打印件</w:t>
      </w:r>
      <w:r>
        <w:rPr>
          <w:rFonts w:hint="eastAsia" w:ascii="宋体" w:hAnsi="宋体" w:cs="宋体"/>
          <w:sz w:val="24"/>
          <w:szCs w:val="24"/>
        </w:rPr>
        <w:t>；</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sz w:val="24"/>
          <w:szCs w:val="24"/>
        </w:rPr>
        <w:t>具有履行合同所必需的设备和专业技术能力：提供《具有履行合同所必需的设备和专业技术能力的书面声明》</w:t>
      </w:r>
      <w:r>
        <w:rPr>
          <w:rFonts w:hint="eastAsia" w:ascii="宋体" w:hAnsi="宋体" w:cs="宋体"/>
          <w:sz w:val="24"/>
          <w:szCs w:val="24"/>
        </w:rPr>
        <w:t>（</w:t>
      </w:r>
      <w:r>
        <w:rPr>
          <w:rFonts w:hint="eastAsia" w:ascii="宋体" w:hAnsi="宋体" w:cs="宋体"/>
          <w:sz w:val="24"/>
          <w:szCs w:val="24"/>
          <w:lang w:val="en-US" w:eastAsia="zh-CN"/>
        </w:rPr>
        <w:t>格式附后</w:t>
      </w:r>
      <w:r>
        <w:rPr>
          <w:rFonts w:hint="eastAsia" w:ascii="宋体" w:hAnsi="宋体" w:cs="宋体"/>
          <w:sz w:val="24"/>
          <w:szCs w:val="24"/>
        </w:rPr>
        <w:t>）；</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、供应商须提供参与本次项目政府采购活动前三年内，在经营活动中没有重大违法记录的书面《无重大违法记录声明函》（</w:t>
      </w:r>
      <w:r>
        <w:rPr>
          <w:rFonts w:hint="eastAsia" w:ascii="宋体" w:hAnsi="宋体" w:cs="宋体"/>
          <w:sz w:val="24"/>
          <w:szCs w:val="24"/>
          <w:lang w:val="en-US" w:eastAsia="zh-CN"/>
        </w:rPr>
        <w:t>格式附后</w:t>
      </w:r>
      <w:r>
        <w:rPr>
          <w:rFonts w:hint="eastAsia" w:ascii="宋体" w:hAnsi="宋体" w:cs="宋体"/>
          <w:sz w:val="24"/>
          <w:szCs w:val="24"/>
        </w:rPr>
        <w:t>）；</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sz w:val="24"/>
          <w:szCs w:val="24"/>
        </w:rPr>
        <w:t>供应商须提供《关于资格文件的声明函》</w:t>
      </w:r>
      <w:r>
        <w:rPr>
          <w:rFonts w:hint="eastAsia" w:ascii="宋体" w:hAnsi="宋体" w:cs="宋体"/>
          <w:sz w:val="24"/>
          <w:szCs w:val="24"/>
        </w:rPr>
        <w:t>（</w:t>
      </w:r>
      <w:r>
        <w:rPr>
          <w:rFonts w:hint="eastAsia" w:ascii="宋体" w:hAnsi="宋体" w:cs="宋体"/>
          <w:sz w:val="24"/>
          <w:szCs w:val="24"/>
          <w:lang w:val="en-US" w:eastAsia="zh-CN"/>
        </w:rPr>
        <w:t>格式附后</w:t>
      </w:r>
      <w:r>
        <w:rPr>
          <w:rFonts w:hint="eastAsia" w:ascii="宋体" w:hAnsi="宋体" w:cs="宋体"/>
          <w:sz w:val="24"/>
          <w:szCs w:val="24"/>
        </w:rPr>
        <w:t>）。</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w:t>
      </w:r>
      <w:r>
        <w:rPr>
          <w:rFonts w:hint="eastAsia" w:ascii="宋体" w:hAnsi="宋体" w:eastAsia="宋体" w:cs="宋体"/>
          <w:b/>
          <w:bCs/>
          <w:sz w:val="24"/>
          <w:szCs w:val="24"/>
        </w:rPr>
        <w:t>复印件或扫描</w:t>
      </w:r>
      <w:r>
        <w:rPr>
          <w:rFonts w:hint="eastAsia" w:ascii="宋体" w:hAnsi="宋体" w:eastAsia="宋体" w:cs="宋体"/>
          <w:b/>
          <w:bCs/>
          <w:sz w:val="24"/>
          <w:szCs w:val="24"/>
          <w:lang w:val="en-US" w:eastAsia="zh-CN"/>
        </w:rPr>
        <w:t>打印件</w:t>
      </w:r>
      <w:r>
        <w:rPr>
          <w:rFonts w:hint="eastAsia" w:ascii="宋体" w:hAnsi="宋体" w:eastAsia="宋体" w:cs="宋体"/>
          <w:b/>
          <w:bCs/>
          <w:sz w:val="24"/>
          <w:szCs w:val="24"/>
        </w:rPr>
        <w:t>均</w:t>
      </w:r>
      <w:r>
        <w:rPr>
          <w:rFonts w:hint="eastAsia" w:ascii="宋体" w:hAnsi="宋体" w:cs="宋体"/>
          <w:b/>
          <w:bCs/>
          <w:sz w:val="24"/>
          <w:szCs w:val="24"/>
        </w:rPr>
        <w:t>需加盖单位公章，要求提供原件查验的，因携带原件不全而由此引起的后果由</w:t>
      </w:r>
      <w:r>
        <w:rPr>
          <w:rFonts w:hint="eastAsia" w:ascii="宋体" w:hAnsi="宋体" w:cs="宋体"/>
          <w:b/>
          <w:bCs/>
          <w:sz w:val="24"/>
          <w:szCs w:val="24"/>
          <w:lang w:val="en-US" w:eastAsia="zh-CN"/>
        </w:rPr>
        <w:t>供应商</w:t>
      </w:r>
      <w:r>
        <w:rPr>
          <w:rFonts w:hint="eastAsia" w:ascii="宋体" w:hAnsi="宋体" w:cs="宋体"/>
          <w:b/>
          <w:bCs/>
          <w:sz w:val="24"/>
          <w:szCs w:val="24"/>
        </w:rPr>
        <w:t>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w:t>
      </w:r>
      <w:r>
        <w:rPr>
          <w:rFonts w:hint="eastAsia" w:ascii="宋体" w:hAnsi="宋体"/>
          <w:sz w:val="24"/>
          <w:szCs w:val="24"/>
          <w:lang w:val="en-US" w:eastAsia="zh-CN"/>
        </w:rPr>
        <w:t>附后</w:t>
      </w:r>
      <w:r>
        <w:rPr>
          <w:rFonts w:hint="eastAsia" w:ascii="宋体" w:hAnsi="宋体"/>
          <w:sz w:val="24"/>
          <w:szCs w:val="24"/>
        </w:rPr>
        <w:t>）；</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sz w:val="24"/>
          <w:szCs w:val="24"/>
        </w:rPr>
        <w:t>2、</w:t>
      </w:r>
      <w:r>
        <w:rPr>
          <w:rFonts w:hint="eastAsia" w:ascii="宋体" w:hAnsi="宋体" w:eastAsia="宋体" w:cs="Times New Roman"/>
          <w:sz w:val="24"/>
          <w:szCs w:val="24"/>
        </w:rPr>
        <w:t>评标办法和项目需求中所涉及的事项需提供的所有资料；</w:t>
      </w:r>
    </w:p>
    <w:p>
      <w:pPr>
        <w:widowControl/>
        <w:snapToGrid w:val="0"/>
        <w:spacing w:line="360" w:lineRule="auto"/>
        <w:ind w:firstLine="470" w:firstLineChars="196"/>
        <w:jc w:val="left"/>
        <w:textAlignment w:val="baseline"/>
        <w:rPr>
          <w:sz w:val="24"/>
          <w:szCs w:val="24"/>
        </w:rPr>
      </w:pPr>
      <w:r>
        <w:rPr>
          <w:rFonts w:hint="eastAsia" w:ascii="宋体" w:hAnsi="宋体" w:cs="Times New Roman"/>
          <w:sz w:val="24"/>
          <w:szCs w:val="24"/>
          <w:lang w:val="en-US" w:eastAsia="zh-CN"/>
        </w:rPr>
        <w:t>3</w:t>
      </w:r>
      <w:r>
        <w:rPr>
          <w:rFonts w:hint="eastAsia" w:ascii="宋体" w:hAnsi="宋体" w:eastAsia="宋体" w:cs="Times New Roman"/>
          <w:sz w:val="24"/>
          <w:szCs w:val="24"/>
        </w:rPr>
        <w:t>、评标办法和项</w:t>
      </w:r>
      <w:r>
        <w:rPr>
          <w:rFonts w:hint="eastAsia" w:ascii="宋体" w:hAnsi="宋体" w:cs="宋体"/>
          <w:sz w:val="24"/>
          <w:szCs w:val="24"/>
        </w:rPr>
        <w:t>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w:t>
      </w:r>
      <w:r>
        <w:rPr>
          <w:rFonts w:hint="eastAsia" w:ascii="宋体" w:hAnsi="宋体" w:cs="宋体"/>
          <w:bCs/>
          <w:color w:val="000000"/>
          <w:sz w:val="24"/>
          <w:szCs w:val="24"/>
          <w:lang w:val="en-US" w:eastAsia="zh-CN"/>
        </w:rPr>
        <w:t>附后</w:t>
      </w:r>
      <w:r>
        <w:rPr>
          <w:rFonts w:hint="eastAsia" w:ascii="宋体" w:hAnsi="宋体" w:cs="宋体"/>
          <w:bCs/>
          <w:color w:val="000000"/>
          <w:sz w:val="24"/>
          <w:szCs w:val="24"/>
          <w:lang w:val="zh-CN"/>
        </w:rPr>
        <w:t>）；</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中小企业声明函（格式</w:t>
      </w:r>
      <w:r>
        <w:rPr>
          <w:rFonts w:hint="eastAsia" w:ascii="宋体" w:hAnsi="宋体" w:cs="宋体"/>
          <w:bCs/>
          <w:color w:val="000000"/>
          <w:sz w:val="24"/>
          <w:szCs w:val="24"/>
          <w:lang w:val="en-US" w:eastAsia="zh-CN"/>
        </w:rPr>
        <w:t>附后</w:t>
      </w:r>
      <w:r>
        <w:rPr>
          <w:rFonts w:hint="eastAsia" w:ascii="宋体" w:hAnsi="宋体" w:cs="宋体"/>
          <w:snapToGrid w:val="0"/>
          <w:kern w:val="0"/>
          <w:sz w:val="24"/>
          <w:szCs w:val="24"/>
        </w:rPr>
        <w:t>，如不提供此声明函，响应报价将不做相应扣除</w:t>
      </w:r>
      <w:r>
        <w:rPr>
          <w:rFonts w:hint="eastAsia" w:ascii="宋体" w:hAnsi="宋体" w:cs="宋体"/>
          <w:bCs/>
          <w:color w:val="000000"/>
          <w:sz w:val="24"/>
          <w:szCs w:val="24"/>
        </w:rPr>
        <w:t>）</w:t>
      </w:r>
      <w:r>
        <w:rPr>
          <w:rFonts w:hint="eastAsia" w:ascii="宋体" w:hAnsi="宋体" w:cs="宋体"/>
          <w:bCs/>
          <w:color w:val="000000"/>
          <w:sz w:val="24"/>
          <w:szCs w:val="24"/>
          <w:lang w:val="zh-CN"/>
        </w:rPr>
        <w:t>。</w:t>
      </w:r>
    </w:p>
    <w:p>
      <w:pPr>
        <w:pStyle w:val="2"/>
        <w:rPr>
          <w:rFonts w:hint="eastAsia"/>
          <w:lang w:val="zh-CN"/>
        </w:rPr>
      </w:pP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w:t>
      </w:r>
      <w:r>
        <w:rPr>
          <w:rFonts w:hint="eastAsia" w:cs="宋体"/>
          <w:sz w:val="24"/>
          <w:szCs w:val="24"/>
          <w:lang w:val="en-US" w:eastAsia="zh-CN"/>
        </w:rPr>
        <w:t>磋商</w:t>
      </w:r>
      <w:r>
        <w:rPr>
          <w:rFonts w:hint="eastAsia" w:cs="宋体"/>
          <w:sz w:val="24"/>
          <w:szCs w:val="24"/>
        </w:rPr>
        <w:t>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w:t>
      </w:r>
      <w:r>
        <w:rPr>
          <w:rFonts w:hint="eastAsia" w:ascii="宋体" w:hAnsi="宋体"/>
          <w:color w:val="000000"/>
          <w:sz w:val="24"/>
          <w:szCs w:val="24"/>
          <w:lang w:val="en-US" w:eastAsia="zh-CN"/>
        </w:rPr>
        <w:t>磋商</w:t>
      </w:r>
      <w:r>
        <w:rPr>
          <w:rFonts w:hint="eastAsia" w:ascii="宋体" w:hAnsi="宋体"/>
          <w:color w:val="000000"/>
          <w:sz w:val="24"/>
          <w:szCs w:val="24"/>
        </w:rPr>
        <w:t>的技术要求</w:t>
      </w:r>
      <w:r>
        <w:rPr>
          <w:rFonts w:hint="eastAsia" w:ascii="宋体" w:hAnsi="宋体"/>
          <w:color w:val="000000"/>
          <w:sz w:val="24"/>
          <w:szCs w:val="24"/>
          <w:lang w:eastAsia="zh-CN"/>
        </w:rPr>
        <w:t>、</w:t>
      </w:r>
      <w:r>
        <w:rPr>
          <w:rFonts w:hint="eastAsia" w:ascii="宋体" w:hAnsi="宋体"/>
          <w:color w:val="000000"/>
          <w:sz w:val="24"/>
          <w:szCs w:val="24"/>
        </w:rPr>
        <w:t>商务条款及其他内容后，决定参与该项目的</w:t>
      </w:r>
      <w:r>
        <w:rPr>
          <w:rFonts w:hint="eastAsia" w:ascii="宋体" w:hAnsi="宋体"/>
          <w:color w:val="000000"/>
          <w:sz w:val="24"/>
          <w:szCs w:val="24"/>
          <w:lang w:val="en-US" w:eastAsia="zh-CN"/>
        </w:rPr>
        <w:t>磋商</w:t>
      </w:r>
      <w:r>
        <w:rPr>
          <w:rFonts w:hint="eastAsia" w:ascii="宋体" w:hAnsi="宋体"/>
          <w:color w:val="000000"/>
          <w:sz w:val="24"/>
          <w:szCs w:val="24"/>
        </w:rPr>
        <w:t>活动</w:t>
      </w:r>
      <w:r>
        <w:rPr>
          <w:rFonts w:hint="eastAsia" w:ascii="宋体" w:hAnsi="宋体"/>
          <w:color w:val="000000"/>
          <w:sz w:val="24"/>
          <w:szCs w:val="24"/>
          <w:lang w:eastAsia="zh-CN"/>
        </w:rPr>
        <w:t>，</w:t>
      </w:r>
      <w:r>
        <w:rPr>
          <w:rFonts w:hint="eastAsia" w:ascii="宋体" w:hAnsi="宋体"/>
          <w:color w:val="000000"/>
          <w:sz w:val="24"/>
          <w:szCs w:val="24"/>
        </w:rPr>
        <w:t>并声明</w:t>
      </w:r>
      <w:r>
        <w:rPr>
          <w:rFonts w:hint="eastAsia" w:ascii="宋体" w:hAnsi="宋体"/>
          <w:color w:val="000000"/>
          <w:sz w:val="24"/>
          <w:szCs w:val="24"/>
          <w:lang w:val="en-US" w:eastAsia="zh-CN"/>
        </w:rPr>
        <w:t xml:space="preserve">: </w:t>
      </w:r>
      <w:r>
        <w:rPr>
          <w:rFonts w:hint="eastAsia" w:ascii="宋体" w:hAnsi="宋体"/>
          <w:color w:val="000000"/>
          <w:sz w:val="24"/>
          <w:szCs w:val="24"/>
        </w:rPr>
        <w:t>如</w:t>
      </w:r>
      <w:r>
        <w:rPr>
          <w:rFonts w:hint="eastAsia" w:ascii="宋体" w:hAnsi="宋体"/>
          <w:color w:val="000000"/>
          <w:sz w:val="24"/>
          <w:szCs w:val="24"/>
          <w:lang w:val="en-US" w:eastAsia="zh-CN"/>
        </w:rPr>
        <w:t>成交</w:t>
      </w:r>
      <w:r>
        <w:rPr>
          <w:rFonts w:hint="eastAsia" w:ascii="宋体" w:hAnsi="宋体"/>
          <w:color w:val="000000"/>
          <w:sz w:val="24"/>
          <w:szCs w:val="24"/>
        </w:rPr>
        <w:t>，我公司</w:t>
      </w:r>
      <w:r>
        <w:rPr>
          <w:rFonts w:hint="eastAsia" w:ascii="宋体" w:hAnsi="宋体"/>
          <w:color w:val="000000"/>
          <w:sz w:val="24"/>
          <w:szCs w:val="24"/>
          <w:lang w:val="en-US" w:eastAsia="zh-CN"/>
        </w:rPr>
        <w:t>有固定的经营场所，并能</w:t>
      </w:r>
      <w:r>
        <w:rPr>
          <w:rFonts w:hint="eastAsia" w:ascii="宋体" w:hAnsi="宋体"/>
          <w:color w:val="000000"/>
          <w:sz w:val="24"/>
          <w:szCs w:val="24"/>
        </w:rPr>
        <w:t>提供足够的</w:t>
      </w:r>
      <w:r>
        <w:rPr>
          <w:rFonts w:hint="eastAsia" w:ascii="宋体" w:hAnsi="宋体"/>
          <w:color w:val="000000"/>
          <w:sz w:val="24"/>
          <w:szCs w:val="24"/>
          <w:lang w:val="en-US" w:eastAsia="zh-CN"/>
        </w:rPr>
        <w:t>人员、设施、</w:t>
      </w:r>
      <w:r>
        <w:rPr>
          <w:rFonts w:hint="eastAsia" w:ascii="宋体" w:hAnsi="宋体"/>
          <w:color w:val="000000"/>
          <w:sz w:val="24"/>
          <w:szCs w:val="24"/>
        </w:rPr>
        <w:t>设备和专业技术能力保证合同履行</w:t>
      </w:r>
      <w:r>
        <w:rPr>
          <w:rFonts w:hint="eastAsia" w:ascii="宋体" w:hAnsi="宋体"/>
          <w:color w:val="000000"/>
          <w:sz w:val="24"/>
          <w:szCs w:val="24"/>
          <w:lang w:eastAsia="zh-CN"/>
        </w:rPr>
        <w:t>，</w:t>
      </w:r>
      <w:r>
        <w:rPr>
          <w:rFonts w:hint="eastAsia" w:ascii="宋体" w:hAnsi="宋体"/>
          <w:color w:val="000000"/>
          <w:sz w:val="24"/>
          <w:szCs w:val="24"/>
        </w:rPr>
        <w:t>服务满足</w:t>
      </w:r>
      <w:r>
        <w:rPr>
          <w:rFonts w:hint="eastAsia" w:ascii="宋体" w:hAnsi="宋体"/>
          <w:color w:val="000000"/>
          <w:sz w:val="24"/>
          <w:szCs w:val="24"/>
          <w:lang w:val="en-US" w:eastAsia="zh-CN"/>
        </w:rPr>
        <w:t>磋商</w:t>
      </w:r>
      <w:r>
        <w:rPr>
          <w:rFonts w:hint="eastAsia" w:ascii="宋体" w:hAnsi="宋体"/>
          <w:color w:val="000000"/>
          <w:sz w:val="24"/>
          <w:szCs w:val="24"/>
        </w:rPr>
        <w:t>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adjustRightInd w:val="0"/>
        <w:snapToGrid w:val="0"/>
        <w:spacing w:line="480" w:lineRule="auto"/>
        <w:ind w:firstLine="2940" w:firstLineChars="1400"/>
        <w:jc w:val="left"/>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pStyle w:val="138"/>
        <w:snapToGrid w:val="0"/>
        <w:spacing w:line="360" w:lineRule="auto"/>
        <w:ind w:left="0" w:firstLine="480"/>
        <w:jc w:val="center"/>
        <w:rPr>
          <w:rFonts w:ascii="宋体" w:hAnsi="宋体" w:cs="宋体"/>
          <w:b/>
          <w:color w:val="000000"/>
          <w:sz w:val="24"/>
          <w:szCs w:val="24"/>
        </w:rPr>
      </w:pPr>
      <w:r>
        <w:rPr>
          <w:rFonts w:ascii="宋体"/>
          <w:b/>
          <w:bCs/>
          <w:sz w:val="28"/>
          <w:szCs w:val="28"/>
        </w:rPr>
        <w:br w:type="page"/>
      </w:r>
      <w:r>
        <w:rPr>
          <w:rFonts w:hint="eastAsia" w:ascii="宋体"/>
          <w:b/>
          <w:bCs/>
          <w:sz w:val="28"/>
          <w:szCs w:val="28"/>
          <w:lang w:val="en-US" w:eastAsia="zh-CN"/>
        </w:rPr>
        <w:t>8</w:t>
      </w:r>
      <w:r>
        <w:rPr>
          <w:rFonts w:hint="eastAsia" w:ascii="宋体" w:hAnsi="宋体" w:cs="宋体"/>
          <w:b/>
          <w:bCs/>
          <w:sz w:val="28"/>
          <w:szCs w:val="28"/>
        </w:rPr>
        <w:t>、</w:t>
      </w:r>
      <w:r>
        <w:rPr>
          <w:rFonts w:hint="eastAsia" w:ascii="宋体" w:hAnsi="宋体" w:eastAsia="宋体" w:cs="宋体"/>
          <w:b/>
          <w:bCs/>
          <w:kern w:val="2"/>
          <w:sz w:val="28"/>
          <w:szCs w:val="28"/>
          <w:lang w:val="en-US" w:eastAsia="zh-CN" w:bidi="ar-SA"/>
        </w:rPr>
        <w:t>拟派项目组人员构成一览表</w:t>
      </w:r>
    </w:p>
    <w:p>
      <w:pPr>
        <w:jc w:val="center"/>
        <w:rPr>
          <w:rFonts w:ascii="宋体" w:hAnsi="宋体"/>
          <w:color w:val="000000"/>
          <w:sz w:val="18"/>
          <w:szCs w:val="24"/>
        </w:rPr>
      </w:pPr>
    </w:p>
    <w:tbl>
      <w:tblPr>
        <w:tblStyle w:val="51"/>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4"/>
        <w:gridCol w:w="796"/>
        <w:gridCol w:w="851"/>
        <w:gridCol w:w="1755"/>
        <w:gridCol w:w="184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1134" w:type="dxa"/>
            <w:noWrap w:val="0"/>
            <w:vAlign w:val="center"/>
          </w:tcPr>
          <w:p>
            <w:pPr>
              <w:jc w:val="center"/>
              <w:rPr>
                <w:rFonts w:ascii="宋体" w:hAnsi="宋体"/>
                <w:color w:val="000000"/>
                <w:sz w:val="24"/>
                <w:szCs w:val="24"/>
              </w:rPr>
            </w:pPr>
            <w:r>
              <w:rPr>
                <w:rFonts w:hint="eastAsia" w:ascii="宋体" w:hAnsi="宋体"/>
                <w:color w:val="000000"/>
                <w:sz w:val="24"/>
                <w:szCs w:val="24"/>
              </w:rPr>
              <w:t>姓  名</w:t>
            </w:r>
          </w:p>
        </w:tc>
        <w:tc>
          <w:tcPr>
            <w:tcW w:w="796" w:type="dxa"/>
            <w:noWrap w:val="0"/>
            <w:vAlign w:val="center"/>
          </w:tcPr>
          <w:p>
            <w:pPr>
              <w:jc w:val="center"/>
              <w:rPr>
                <w:rFonts w:ascii="宋体" w:hAnsi="宋体"/>
                <w:color w:val="000000"/>
                <w:sz w:val="24"/>
                <w:szCs w:val="24"/>
              </w:rPr>
            </w:pPr>
            <w:r>
              <w:rPr>
                <w:rFonts w:hint="eastAsia" w:ascii="宋体" w:hAnsi="宋体"/>
                <w:color w:val="000000"/>
                <w:sz w:val="24"/>
                <w:szCs w:val="24"/>
              </w:rPr>
              <w:t>性别</w:t>
            </w:r>
          </w:p>
        </w:tc>
        <w:tc>
          <w:tcPr>
            <w:tcW w:w="851" w:type="dxa"/>
            <w:noWrap w:val="0"/>
            <w:vAlign w:val="center"/>
          </w:tcPr>
          <w:p>
            <w:pPr>
              <w:jc w:val="center"/>
              <w:rPr>
                <w:rFonts w:ascii="宋体" w:hAnsi="宋体"/>
                <w:color w:val="000000"/>
                <w:sz w:val="24"/>
                <w:szCs w:val="24"/>
              </w:rPr>
            </w:pPr>
            <w:r>
              <w:rPr>
                <w:rFonts w:hint="eastAsia" w:ascii="宋体" w:hAnsi="宋体"/>
                <w:color w:val="000000"/>
                <w:sz w:val="24"/>
                <w:szCs w:val="24"/>
              </w:rPr>
              <w:t>年龄</w:t>
            </w:r>
          </w:p>
        </w:tc>
        <w:tc>
          <w:tcPr>
            <w:tcW w:w="1755" w:type="dxa"/>
            <w:noWrap w:val="0"/>
            <w:vAlign w:val="center"/>
          </w:tcPr>
          <w:p>
            <w:pPr>
              <w:jc w:val="center"/>
              <w:rPr>
                <w:rFonts w:ascii="宋体" w:hAnsi="宋体"/>
                <w:color w:val="000000"/>
                <w:sz w:val="24"/>
                <w:szCs w:val="24"/>
              </w:rPr>
            </w:pPr>
            <w:r>
              <w:rPr>
                <w:rFonts w:hint="eastAsia" w:ascii="宋体" w:hAnsi="宋体"/>
                <w:color w:val="000000"/>
                <w:sz w:val="24"/>
                <w:szCs w:val="24"/>
              </w:rPr>
              <w:t>职称及专业</w:t>
            </w:r>
          </w:p>
        </w:tc>
        <w:tc>
          <w:tcPr>
            <w:tcW w:w="1843" w:type="dxa"/>
            <w:noWrap w:val="0"/>
            <w:vAlign w:val="center"/>
          </w:tcPr>
          <w:p>
            <w:pPr>
              <w:jc w:val="center"/>
              <w:rPr>
                <w:rFonts w:ascii="宋体" w:hAnsi="宋体"/>
                <w:color w:val="000000"/>
                <w:sz w:val="24"/>
                <w:szCs w:val="24"/>
              </w:rPr>
            </w:pPr>
            <w:r>
              <w:rPr>
                <w:rFonts w:hint="eastAsia" w:ascii="宋体" w:hAnsi="宋体"/>
                <w:color w:val="000000"/>
                <w:sz w:val="24"/>
                <w:szCs w:val="24"/>
              </w:rPr>
              <w:t>职业证书及</w:t>
            </w:r>
          </w:p>
          <w:p>
            <w:pPr>
              <w:jc w:val="center"/>
              <w:rPr>
                <w:rFonts w:ascii="宋体" w:hAnsi="宋体"/>
                <w:color w:val="000000"/>
                <w:sz w:val="24"/>
                <w:szCs w:val="24"/>
              </w:rPr>
            </w:pPr>
            <w:r>
              <w:rPr>
                <w:rFonts w:hint="eastAsia" w:ascii="宋体" w:hAnsi="宋体"/>
                <w:color w:val="000000"/>
                <w:sz w:val="24"/>
                <w:szCs w:val="24"/>
              </w:rPr>
              <w:t>注册号</w:t>
            </w:r>
          </w:p>
        </w:tc>
        <w:tc>
          <w:tcPr>
            <w:tcW w:w="1435" w:type="dxa"/>
            <w:noWrap w:val="0"/>
            <w:vAlign w:val="center"/>
          </w:tcPr>
          <w:p>
            <w:pPr>
              <w:jc w:val="center"/>
              <w:rPr>
                <w:rFonts w:ascii="宋体" w:hAnsi="宋体"/>
                <w:color w:val="000000"/>
                <w:sz w:val="24"/>
                <w:szCs w:val="24"/>
              </w:rPr>
            </w:pPr>
            <w:r>
              <w:rPr>
                <w:rFonts w:hint="eastAsia" w:ascii="宋体" w:hAnsi="宋体"/>
                <w:color w:val="000000"/>
                <w:sz w:val="24"/>
                <w:szCs w:val="24"/>
              </w:rPr>
              <w:t>本项目组中</w:t>
            </w:r>
          </w:p>
          <w:p>
            <w:pPr>
              <w:jc w:val="center"/>
              <w:rPr>
                <w:rFonts w:ascii="宋体" w:hAnsi="宋体"/>
                <w:color w:val="000000"/>
                <w:sz w:val="24"/>
                <w:szCs w:val="24"/>
              </w:rPr>
            </w:pPr>
            <w:r>
              <w:rPr>
                <w:rFonts w:hint="eastAsia" w:ascii="宋体" w:hAnsi="宋体"/>
                <w:color w:val="000000"/>
                <w:sz w:val="24"/>
                <w:szCs w:val="24"/>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4"/>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8"/>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8"/>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8"/>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noWrap w:val="0"/>
            <w:vAlign w:val="center"/>
          </w:tcPr>
          <w:p>
            <w:pPr>
              <w:jc w:val="center"/>
              <w:rPr>
                <w:rFonts w:ascii="宋体" w:hAnsi="宋体"/>
                <w:color w:val="000000"/>
                <w:sz w:val="28"/>
                <w:szCs w:val="24"/>
              </w:rPr>
            </w:pPr>
          </w:p>
        </w:tc>
        <w:tc>
          <w:tcPr>
            <w:tcW w:w="1134" w:type="dxa"/>
            <w:noWrap w:val="0"/>
            <w:vAlign w:val="center"/>
          </w:tcPr>
          <w:p>
            <w:pPr>
              <w:jc w:val="center"/>
              <w:rPr>
                <w:rFonts w:ascii="宋体" w:hAnsi="宋体"/>
                <w:color w:val="000000"/>
                <w:sz w:val="24"/>
                <w:szCs w:val="24"/>
              </w:rPr>
            </w:pPr>
          </w:p>
        </w:tc>
        <w:tc>
          <w:tcPr>
            <w:tcW w:w="796" w:type="dxa"/>
            <w:noWrap w:val="0"/>
            <w:vAlign w:val="center"/>
          </w:tcPr>
          <w:p>
            <w:pPr>
              <w:jc w:val="center"/>
              <w:rPr>
                <w:rFonts w:ascii="宋体" w:hAnsi="宋体"/>
                <w:color w:val="000000"/>
                <w:sz w:val="24"/>
                <w:szCs w:val="24"/>
              </w:rPr>
            </w:pPr>
          </w:p>
        </w:tc>
        <w:tc>
          <w:tcPr>
            <w:tcW w:w="851" w:type="dxa"/>
            <w:noWrap w:val="0"/>
            <w:vAlign w:val="center"/>
          </w:tcPr>
          <w:p>
            <w:pPr>
              <w:jc w:val="center"/>
              <w:rPr>
                <w:rFonts w:ascii="宋体" w:hAnsi="宋体"/>
                <w:color w:val="000000"/>
                <w:sz w:val="24"/>
                <w:szCs w:val="24"/>
              </w:rPr>
            </w:pPr>
          </w:p>
        </w:tc>
        <w:tc>
          <w:tcPr>
            <w:tcW w:w="1755" w:type="dxa"/>
            <w:noWrap w:val="0"/>
            <w:vAlign w:val="center"/>
          </w:tcPr>
          <w:p>
            <w:pPr>
              <w:jc w:val="center"/>
              <w:rPr>
                <w:rFonts w:ascii="宋体" w:hAnsi="宋体"/>
                <w:color w:val="000000"/>
                <w:sz w:val="24"/>
                <w:szCs w:val="24"/>
              </w:rPr>
            </w:pPr>
          </w:p>
        </w:tc>
        <w:tc>
          <w:tcPr>
            <w:tcW w:w="1843" w:type="dxa"/>
            <w:noWrap w:val="0"/>
            <w:vAlign w:val="center"/>
          </w:tcPr>
          <w:p>
            <w:pPr>
              <w:jc w:val="center"/>
              <w:rPr>
                <w:rFonts w:ascii="宋体" w:hAnsi="宋体"/>
                <w:color w:val="000000"/>
                <w:sz w:val="24"/>
                <w:szCs w:val="24"/>
              </w:rPr>
            </w:pPr>
          </w:p>
        </w:tc>
        <w:tc>
          <w:tcPr>
            <w:tcW w:w="1435" w:type="dxa"/>
            <w:noWrap w:val="0"/>
            <w:vAlign w:val="center"/>
          </w:tcPr>
          <w:p>
            <w:pPr>
              <w:jc w:val="center"/>
              <w:rPr>
                <w:rFonts w:ascii="宋体" w:hAnsi="宋体"/>
                <w:color w:val="000000"/>
                <w:sz w:val="24"/>
                <w:szCs w:val="24"/>
              </w:rPr>
            </w:pPr>
          </w:p>
        </w:tc>
      </w:tr>
    </w:tbl>
    <w:p>
      <w:pPr>
        <w:widowControl/>
        <w:snapToGrid w:val="0"/>
        <w:jc w:val="center"/>
        <w:textAlignment w:val="baseline"/>
        <w:rPr>
          <w:rFonts w:hint="eastAsia" w:ascii="宋体" w:hAnsi="宋体" w:cs="宋体"/>
          <w:b/>
          <w:bCs/>
          <w:sz w:val="28"/>
          <w:szCs w:val="28"/>
        </w:rPr>
      </w:pPr>
    </w:p>
    <w:p>
      <w:pPr>
        <w:rPr>
          <w:rFonts w:hint="eastAsia" w:ascii="宋体" w:hAnsi="宋体" w:cs="宋体"/>
          <w:b/>
          <w:bCs/>
          <w:sz w:val="28"/>
          <w:szCs w:val="28"/>
        </w:rPr>
      </w:pPr>
      <w:r>
        <w:rPr>
          <w:rFonts w:hint="eastAsia" w:ascii="宋体" w:hAnsi="宋体" w:cs="宋体"/>
          <w:b/>
          <w:bCs/>
          <w:sz w:val="28"/>
          <w:szCs w:val="28"/>
        </w:rPr>
        <w:br w:type="page"/>
      </w:r>
    </w:p>
    <w:p>
      <w:pPr>
        <w:widowControl/>
        <w:snapToGrid w:val="0"/>
        <w:jc w:val="center"/>
        <w:textAlignment w:val="baseline"/>
        <w:rPr>
          <w:rFonts w:hint="eastAsia" w:ascii="宋体" w:hAnsi="宋体" w:cs="宋体"/>
          <w:b/>
          <w:bCs/>
          <w:sz w:val="28"/>
          <w:szCs w:val="28"/>
        </w:rPr>
      </w:pPr>
      <w:r>
        <w:rPr>
          <w:rFonts w:hint="eastAsia" w:ascii="宋体" w:hAnsi="宋体" w:cs="宋体"/>
          <w:b/>
          <w:bCs/>
          <w:sz w:val="28"/>
          <w:szCs w:val="28"/>
          <w:lang w:val="en-US" w:eastAsia="zh-CN"/>
        </w:rPr>
        <w:t>9、</w:t>
      </w:r>
      <w:r>
        <w:rPr>
          <w:rFonts w:hint="eastAsia" w:ascii="宋体" w:hAnsi="宋体" w:cs="宋体"/>
          <w:b/>
          <w:bCs/>
          <w:sz w:val="28"/>
          <w:szCs w:val="28"/>
        </w:rPr>
        <w:t>磋商响应报价总表</w:t>
      </w:r>
    </w:p>
    <w:p>
      <w:pPr>
        <w:pStyle w:val="2"/>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南通市妇幼保健院住院患者生活照护服务项目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60"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64"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cs="宋体"/>
                <w:sz w:val="24"/>
                <w:szCs w:val="24"/>
                <w:lang w:val="en-US" w:eastAsia="zh-CN"/>
              </w:rPr>
              <w:t>WLDL202206039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ascii="宋体" w:hAnsi="宋体" w:cs="宋体"/>
                <w:snapToGrid w:val="0"/>
                <w:sz w:val="24"/>
                <w:szCs w:val="24"/>
                <w:u w:val="single"/>
              </w:rPr>
            </w:pPr>
            <w:r>
              <w:rPr>
                <w:rFonts w:hint="eastAsia" w:ascii="宋体" w:hAnsi="宋体" w:cs="宋体"/>
                <w:sz w:val="24"/>
                <w:szCs w:val="24"/>
                <w:highlight w:val="none"/>
                <w:lang w:val="en-US" w:eastAsia="zh-CN"/>
              </w:rPr>
              <w:t>十楼LDR一体化病</w:t>
            </w:r>
            <w:r>
              <w:rPr>
                <w:rFonts w:hint="eastAsia" w:cs="宋体"/>
                <w:sz w:val="24"/>
                <w:szCs w:val="24"/>
                <w:highlight w:val="none"/>
                <w:lang w:val="en-US" w:eastAsia="zh-CN"/>
              </w:rPr>
              <w:t>区</w:t>
            </w:r>
            <w:r>
              <w:rPr>
                <w:rFonts w:hint="eastAsia" w:ascii="宋体" w:hAnsi="宋体" w:cs="宋体"/>
                <w:sz w:val="24"/>
                <w:szCs w:val="24"/>
                <w:highlight w:val="none"/>
                <w:lang w:val="en-US" w:eastAsia="zh-CN"/>
              </w:rPr>
              <w:t>生活照护</w:t>
            </w:r>
            <w:r>
              <w:rPr>
                <w:rFonts w:hint="eastAsia" w:cs="宋体"/>
                <w:sz w:val="24"/>
                <w:szCs w:val="24"/>
                <w:highlight w:val="none"/>
                <w:lang w:val="en-US" w:eastAsia="zh-CN"/>
              </w:rPr>
              <w:t>服务费：</w:t>
            </w:r>
            <w:r>
              <w:rPr>
                <w:rFonts w:hint="eastAsia" w:cs="宋体"/>
                <w:sz w:val="24"/>
                <w:szCs w:val="24"/>
                <w:lang w:val="en-US" w:eastAsia="zh-CN"/>
              </w:rPr>
              <w:t>每人每月</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仟    佰</w:t>
            </w:r>
          </w:p>
          <w:p>
            <w:pPr>
              <w:snapToGrid w:val="0"/>
              <w:spacing w:line="420" w:lineRule="exact"/>
              <w:rPr>
                <w:sz w:val="20"/>
                <w:szCs w:val="22"/>
              </w:rPr>
            </w:pP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u w:val="single"/>
                <w:lang w:eastAsia="zh-CN"/>
              </w:rPr>
              <w:t>（</w:t>
            </w:r>
            <w:r>
              <w:rPr>
                <w:rFonts w:hint="eastAsia" w:ascii="宋体" w:hAnsi="宋体" w:cs="宋体"/>
                <w:snapToGrid w:val="0"/>
                <w:sz w:val="24"/>
                <w:szCs w:val="24"/>
                <w:u w:val="single"/>
                <w:lang w:val="en-US" w:eastAsia="zh-CN"/>
              </w:rPr>
              <w:t xml:space="preserve">       </w:t>
            </w:r>
            <w:r>
              <w:rPr>
                <w:rFonts w:hint="eastAsia" w:ascii="宋体" w:hAnsi="宋体" w:eastAsia="宋体" w:cs="宋体"/>
                <w:b w:val="0"/>
                <w:bCs w:val="0"/>
                <w:color w:val="000000"/>
                <w:sz w:val="24"/>
                <w:szCs w:val="24"/>
              </w:rPr>
              <w:t>元／人／月</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，最终结算按成交单价及采购人确认的服务人数、服务时间进行结算，但结算总价不超过30万元/年。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ascii="宋体" w:hAnsi="宋体" w:cs="宋体"/>
                <w:snapToGrid w:val="0"/>
                <w:sz w:val="24"/>
                <w:szCs w:val="24"/>
                <w:u w:val="single"/>
              </w:rPr>
            </w:pPr>
            <w:r>
              <w:rPr>
                <w:rFonts w:hint="eastAsia" w:ascii="宋体" w:hAnsi="宋体" w:cs="宋体"/>
                <w:sz w:val="24"/>
                <w:szCs w:val="24"/>
                <w:highlight w:val="none"/>
                <w:lang w:val="en-US" w:eastAsia="zh-CN"/>
              </w:rPr>
              <w:t>十楼LDR一体化病</w:t>
            </w:r>
            <w:r>
              <w:rPr>
                <w:rFonts w:hint="eastAsia" w:cs="宋体"/>
                <w:sz w:val="24"/>
                <w:szCs w:val="24"/>
                <w:highlight w:val="none"/>
                <w:lang w:val="en-US" w:eastAsia="zh-CN"/>
              </w:rPr>
              <w:t>区</w:t>
            </w:r>
            <w:r>
              <w:rPr>
                <w:rFonts w:hint="eastAsia" w:ascii="宋体" w:hAnsi="宋体" w:cs="宋体"/>
                <w:sz w:val="24"/>
                <w:szCs w:val="24"/>
                <w:highlight w:val="none"/>
                <w:lang w:val="en-US" w:eastAsia="zh-CN"/>
              </w:rPr>
              <w:t>生活照护</w:t>
            </w:r>
            <w:r>
              <w:rPr>
                <w:rFonts w:hint="eastAsia" w:cs="宋体"/>
                <w:sz w:val="24"/>
                <w:szCs w:val="24"/>
                <w:highlight w:val="none"/>
                <w:lang w:val="en-US" w:eastAsia="zh-CN"/>
              </w:rPr>
              <w:t>服务费：</w:t>
            </w:r>
            <w:r>
              <w:rPr>
                <w:rFonts w:hint="eastAsia" w:cs="宋体"/>
                <w:sz w:val="24"/>
                <w:szCs w:val="24"/>
                <w:lang w:val="en-US" w:eastAsia="zh-CN"/>
              </w:rPr>
              <w:t>每人每月</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仟    佰</w:t>
            </w:r>
          </w:p>
          <w:p>
            <w:pPr>
              <w:snapToGrid w:val="0"/>
              <w:spacing w:line="420" w:lineRule="exact"/>
              <w:rPr>
                <w:rFonts w:cs="宋体"/>
                <w:sz w:val="20"/>
                <w:szCs w:val="22"/>
              </w:rPr>
            </w:pP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u w:val="single"/>
                <w:lang w:eastAsia="zh-CN"/>
              </w:rPr>
              <w:t>（</w:t>
            </w:r>
            <w:r>
              <w:rPr>
                <w:rFonts w:hint="eastAsia" w:ascii="宋体" w:hAnsi="宋体" w:cs="宋体"/>
                <w:snapToGrid w:val="0"/>
                <w:sz w:val="24"/>
                <w:szCs w:val="24"/>
                <w:u w:val="single"/>
                <w:lang w:val="en-US" w:eastAsia="zh-CN"/>
              </w:rPr>
              <w:t xml:space="preserve">       </w:t>
            </w:r>
            <w:r>
              <w:rPr>
                <w:rFonts w:hint="eastAsia" w:ascii="宋体" w:hAnsi="宋体" w:eastAsia="宋体" w:cs="宋体"/>
                <w:b w:val="0"/>
                <w:bCs w:val="0"/>
                <w:color w:val="000000"/>
                <w:sz w:val="24"/>
                <w:szCs w:val="24"/>
              </w:rPr>
              <w:t>元／人／月</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，最终结算按成交单价及采购人确认的服务人数、服务时间进行结算，但结算总价不超过30万元/年。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50"/>
        <w:snapToGrid w:val="0"/>
        <w:ind w:firstLine="0" w:firstLineChars="0"/>
        <w:textAlignment w:val="baseline"/>
        <w:rPr>
          <w:szCs w:val="24"/>
        </w:rPr>
      </w:pPr>
    </w:p>
    <w:p>
      <w:pPr>
        <w:pStyle w:val="112"/>
        <w:snapToGrid w:val="0"/>
        <w:spacing w:line="360" w:lineRule="auto"/>
        <w:textAlignment w:val="baseline"/>
        <w:rPr>
          <w:rFonts w:ascii="Times New Roman" w:hAnsi="宋体"/>
          <w:b/>
          <w:sz w:val="24"/>
        </w:rPr>
      </w:pPr>
      <w:r>
        <w:rPr>
          <w:rFonts w:hint="eastAsia" w:ascii="Times New Roman" w:hAnsi="宋体"/>
          <w:b/>
          <w:sz w:val="24"/>
        </w:rPr>
        <w:t>注：1、最终</w:t>
      </w:r>
      <w:r>
        <w:rPr>
          <w:rFonts w:hint="eastAsia" w:ascii="Times New Roman" w:hAnsi="宋体"/>
          <w:b/>
          <w:sz w:val="24"/>
          <w:lang w:val="en-US" w:eastAsia="zh-CN"/>
        </w:rPr>
        <w:t>磋商</w:t>
      </w:r>
      <w:r>
        <w:rPr>
          <w:rFonts w:hint="eastAsia" w:ascii="Times New Roman" w:hAnsi="宋体"/>
          <w:b/>
          <w:sz w:val="24"/>
        </w:rPr>
        <w:t>总价报价将在磋商现场填写，响应文件密封提交时只需填写首次磋商总价报价。</w:t>
      </w:r>
    </w:p>
    <w:p>
      <w:pPr>
        <w:pStyle w:val="112"/>
        <w:snapToGrid w:val="0"/>
        <w:spacing w:line="360" w:lineRule="auto"/>
        <w:ind w:firstLine="482" w:firstLineChars="200"/>
        <w:textAlignment w:val="baseline"/>
        <w:rPr>
          <w:rFonts w:ascii="Times New Roman" w:hAnsi="宋体"/>
          <w:b/>
          <w:sz w:val="24"/>
        </w:rPr>
      </w:pPr>
      <w:r>
        <w:rPr>
          <w:rFonts w:hint="eastAsia" w:ascii="Times New Roman" w:hAnsi="宋体"/>
          <w:b/>
          <w:sz w:val="24"/>
        </w:rPr>
        <w:t>2、本表式不得自行改动。</w:t>
      </w:r>
    </w:p>
    <w:p>
      <w:pPr>
        <w:snapToGrid w:val="0"/>
        <w:spacing w:line="360" w:lineRule="auto"/>
        <w:ind w:firstLine="482" w:firstLineChars="200"/>
        <w:rPr>
          <w:rFonts w:hint="eastAsia" w:ascii="宋体" w:hAnsi="宋体" w:eastAsia="宋体" w:cs="宋体"/>
          <w:b/>
          <w:bCs/>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磋商报价（以人民币计价）应包括但不限于所有与本项目实施有关的所有费用，包括所有的</w:t>
      </w:r>
      <w:r>
        <w:rPr>
          <w:rFonts w:hint="eastAsia" w:ascii="宋体" w:hAnsi="宋体" w:cs="宋体"/>
          <w:b/>
          <w:bCs/>
          <w:sz w:val="24"/>
          <w:szCs w:val="24"/>
          <w:lang w:val="en-US" w:eastAsia="zh-CN"/>
        </w:rPr>
        <w:t>人工工资</w:t>
      </w:r>
      <w:r>
        <w:rPr>
          <w:rFonts w:hint="eastAsia" w:ascii="宋体" w:hAnsi="宋体" w:cs="宋体"/>
          <w:b/>
          <w:bCs/>
          <w:sz w:val="24"/>
          <w:szCs w:val="24"/>
        </w:rPr>
        <w:t>（含</w:t>
      </w:r>
      <w:r>
        <w:rPr>
          <w:rFonts w:hint="eastAsia" w:ascii="宋体" w:hAnsi="宋体" w:cs="宋体"/>
          <w:b/>
          <w:bCs/>
          <w:sz w:val="24"/>
          <w:szCs w:val="24"/>
          <w:lang w:val="en-US" w:eastAsia="zh-CN"/>
        </w:rPr>
        <w:t>夜班、</w:t>
      </w:r>
      <w:r>
        <w:rPr>
          <w:rFonts w:hint="eastAsia" w:ascii="宋体" w:hAnsi="宋体" w:cs="宋体"/>
          <w:b/>
          <w:bCs/>
          <w:sz w:val="24"/>
          <w:szCs w:val="24"/>
        </w:rPr>
        <w:t>周末及节假日加班费）、培训费、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w:t>
      </w:r>
      <w:r>
        <w:rPr>
          <w:rFonts w:hint="eastAsia" w:ascii="宋体" w:hAnsi="宋体" w:cs="宋体"/>
          <w:b/>
          <w:bCs/>
          <w:sz w:val="24"/>
          <w:szCs w:val="24"/>
          <w:lang w:val="en-US" w:eastAsia="zh-CN"/>
        </w:rPr>
        <w:t>单位</w:t>
      </w:r>
      <w:r>
        <w:rPr>
          <w:rFonts w:hint="eastAsia" w:ascii="宋体" w:hAnsi="宋体" w:cs="宋体"/>
          <w:b/>
          <w:bCs/>
          <w:sz w:val="24"/>
          <w:szCs w:val="24"/>
        </w:rPr>
        <w:t>要求所包含的所有风险、责任等各项费用。各</w:t>
      </w:r>
      <w:r>
        <w:rPr>
          <w:rFonts w:hint="eastAsia" w:ascii="宋体" w:hAnsi="宋体" w:cs="宋体"/>
          <w:b/>
          <w:bCs/>
          <w:sz w:val="24"/>
          <w:szCs w:val="24"/>
          <w:lang w:val="en-US" w:eastAsia="zh-CN"/>
        </w:rPr>
        <w:t>磋商响应供应商</w:t>
      </w:r>
      <w:r>
        <w:rPr>
          <w:rFonts w:hint="eastAsia" w:ascii="宋体" w:hAnsi="宋体" w:cs="宋体"/>
          <w:b/>
          <w:bCs/>
          <w:sz w:val="24"/>
          <w:szCs w:val="24"/>
        </w:rPr>
        <w:t>应根据磋商文件要求，并充分考虑市场，自行核算成本报价。</w:t>
      </w:r>
    </w:p>
    <w:p>
      <w:pPr>
        <w:pStyle w:val="2"/>
        <w:snapToGrid w:val="0"/>
        <w:spacing w:line="360" w:lineRule="auto"/>
        <w:textAlignment w:val="baseline"/>
        <w:rPr>
          <w:rFonts w:ascii="宋体" w:hAnsi="宋体"/>
          <w:szCs w:val="24"/>
        </w:rPr>
      </w:pPr>
      <w:r>
        <w:rPr>
          <w:rFonts w:hint="eastAsia"/>
          <w:szCs w:val="24"/>
        </w:rPr>
        <w:t xml:space="preserve"> </w:t>
      </w:r>
      <w:r>
        <w:rPr>
          <w:rFonts w:hint="eastAsia" w:ascii="宋体" w:hAnsi="宋体" w:cs="宋体"/>
          <w:b/>
          <w:bCs/>
          <w:szCs w:val="24"/>
        </w:rPr>
        <w:t xml:space="preserve"> </w:t>
      </w:r>
    </w:p>
    <w:p>
      <w:pPr>
        <w:pStyle w:val="112"/>
        <w:tabs>
          <w:tab w:val="left" w:pos="5665"/>
          <w:tab w:val="right" w:pos="8360"/>
        </w:tabs>
        <w:snapToGrid w:val="0"/>
        <w:spacing w:line="360" w:lineRule="auto"/>
        <w:ind w:right="42" w:firstLine="1560" w:firstLineChars="650"/>
        <w:textAlignment w:val="baseline"/>
        <w:rPr>
          <w:rFonts w:hAnsi="宋体"/>
          <w:sz w:val="24"/>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2"/>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2"/>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2"/>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10、</w:t>
      </w:r>
      <w:r>
        <w:rPr>
          <w:rFonts w:hint="eastAsia" w:hAnsi="宋体"/>
          <w:b/>
          <w:bCs/>
          <w:sz w:val="24"/>
          <w:szCs w:val="24"/>
        </w:rPr>
        <w:t>中小企业声明函（格式）</w:t>
      </w:r>
    </w:p>
    <w:p>
      <w:pPr>
        <w:pStyle w:val="50"/>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南通市妇幼保健院住院患者生活照护服务项目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南通市妇幼保健院住院患者生活照护服务项目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9"/>
        <w:rPr>
          <w:rFonts w:hint="eastAsia" w:ascii="宋体" w:eastAsia="宋体" w:cs="宋体"/>
          <w:sz w:val="24"/>
          <w:szCs w:val="24"/>
        </w:rPr>
      </w:pPr>
    </w:p>
    <w:p>
      <w:pPr>
        <w:pStyle w:val="91"/>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2"/>
        <w:snapToGrid w:val="0"/>
        <w:spacing w:line="360" w:lineRule="auto"/>
        <w:ind w:right="415" w:firstLine="640"/>
        <w:textAlignment w:val="baseline"/>
        <w:rPr>
          <w:rFonts w:ascii="宋体" w:hAnsi="宋体" w:cs="宋体"/>
          <w:sz w:val="24"/>
          <w:szCs w:val="24"/>
          <w:lang w:val="zh-CN"/>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pPr>
        <w:pStyle w:val="2"/>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法定代表人或被委托授权人：（签字或盖章）</w:t>
      </w:r>
    </w:p>
    <w:p>
      <w:pPr>
        <w:pStyle w:val="2"/>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085"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0"/>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0"/>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center"/>
    </w:pPr>
    <w:r>
      <w:rPr>
        <w:rFonts w:hint="eastAsia" w:ascii="宋体" w:hAnsi="宋体" w:cs="宋体"/>
        <w:sz w:val="18"/>
        <w:szCs w:val="18"/>
        <w:u w:val="single"/>
        <w:lang w:eastAsia="zh-CN"/>
      </w:rPr>
      <w:t>南通市妇幼保健院住院患者生活照护服务项目</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1655D05D"/>
    <w:multiLevelType w:val="singleLevel"/>
    <w:tmpl w:val="1655D05D"/>
    <w:lvl w:ilvl="0" w:tentative="0">
      <w:start w:val="2"/>
      <w:numFmt w:val="decimal"/>
      <w:suff w:val="nothing"/>
      <w:lvlText w:val="%1、"/>
      <w:lvlJc w:val="left"/>
    </w:lvl>
  </w:abstractNum>
  <w:abstractNum w:abstractNumId="2">
    <w:nsid w:val="2C0DFDC2"/>
    <w:multiLevelType w:val="singleLevel"/>
    <w:tmpl w:val="2C0DFDC2"/>
    <w:lvl w:ilvl="0" w:tentative="0">
      <w:start w:val="1"/>
      <w:numFmt w:val="decimal"/>
      <w:suff w:val="nothing"/>
      <w:lvlText w:val="%1、"/>
      <w:lvlJc w:val="left"/>
    </w:lvl>
  </w:abstractNum>
  <w:abstractNum w:abstractNumId="3">
    <w:nsid w:val="3423AFBD"/>
    <w:multiLevelType w:val="singleLevel"/>
    <w:tmpl w:val="3423AFBD"/>
    <w:lvl w:ilvl="0" w:tentative="0">
      <w:start w:val="3"/>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abstractNum w:abstractNumId="6">
    <w:nsid w:val="671996D0"/>
    <w:multiLevelType w:val="singleLevel"/>
    <w:tmpl w:val="671996D0"/>
    <w:lvl w:ilvl="0" w:tentative="0">
      <w:start w:val="1"/>
      <w:numFmt w:val="decimal"/>
      <w:suff w:val="nothing"/>
      <w:lvlText w:val="%1、"/>
      <w:lvlJc w:val="left"/>
    </w:lvl>
  </w:abstractNum>
  <w:abstractNum w:abstractNumId="7">
    <w:nsid w:val="6F1A29ED"/>
    <w:multiLevelType w:val="singleLevel"/>
    <w:tmpl w:val="6F1A29ED"/>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GNjMzBiNjYwYTY2NzBjMjkyNTVkMTQwNzM2M2I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AE4F22"/>
    <w:rsid w:val="01B77047"/>
    <w:rsid w:val="0203063D"/>
    <w:rsid w:val="02043122"/>
    <w:rsid w:val="02055635"/>
    <w:rsid w:val="02346456"/>
    <w:rsid w:val="024E269D"/>
    <w:rsid w:val="027B1CE2"/>
    <w:rsid w:val="029F57DD"/>
    <w:rsid w:val="02D738A3"/>
    <w:rsid w:val="034464B8"/>
    <w:rsid w:val="036576B8"/>
    <w:rsid w:val="03953365"/>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93CA7"/>
    <w:rsid w:val="062C7228"/>
    <w:rsid w:val="06517EE9"/>
    <w:rsid w:val="06975CFD"/>
    <w:rsid w:val="06C55EEB"/>
    <w:rsid w:val="07004918"/>
    <w:rsid w:val="070B6221"/>
    <w:rsid w:val="07654B87"/>
    <w:rsid w:val="07BA720E"/>
    <w:rsid w:val="07CB7156"/>
    <w:rsid w:val="07D11D97"/>
    <w:rsid w:val="07E13B30"/>
    <w:rsid w:val="07EE2CA7"/>
    <w:rsid w:val="081F2D4C"/>
    <w:rsid w:val="084E2ACF"/>
    <w:rsid w:val="084F19C0"/>
    <w:rsid w:val="08635040"/>
    <w:rsid w:val="086419C0"/>
    <w:rsid w:val="08A83B98"/>
    <w:rsid w:val="08B2562B"/>
    <w:rsid w:val="08B5584D"/>
    <w:rsid w:val="08BC41C1"/>
    <w:rsid w:val="08D21C2C"/>
    <w:rsid w:val="09190838"/>
    <w:rsid w:val="095C7B83"/>
    <w:rsid w:val="098F731B"/>
    <w:rsid w:val="0996625D"/>
    <w:rsid w:val="09DE2A70"/>
    <w:rsid w:val="0A1F4EA7"/>
    <w:rsid w:val="0A342D46"/>
    <w:rsid w:val="0AB51489"/>
    <w:rsid w:val="0ABF0DA2"/>
    <w:rsid w:val="0ACE0B6C"/>
    <w:rsid w:val="0AEE6792"/>
    <w:rsid w:val="0B33524B"/>
    <w:rsid w:val="0BBA42E8"/>
    <w:rsid w:val="0BE64801"/>
    <w:rsid w:val="0BF94C62"/>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EE610EE"/>
    <w:rsid w:val="0F361774"/>
    <w:rsid w:val="0F3B7D92"/>
    <w:rsid w:val="0F66630C"/>
    <w:rsid w:val="0F760781"/>
    <w:rsid w:val="0FCB5DCA"/>
    <w:rsid w:val="0FF10449"/>
    <w:rsid w:val="10485433"/>
    <w:rsid w:val="104C2911"/>
    <w:rsid w:val="107B6F12"/>
    <w:rsid w:val="10BA2E94"/>
    <w:rsid w:val="11053C87"/>
    <w:rsid w:val="11316C22"/>
    <w:rsid w:val="11604A5C"/>
    <w:rsid w:val="1176169D"/>
    <w:rsid w:val="117C68E7"/>
    <w:rsid w:val="118263A1"/>
    <w:rsid w:val="119603EC"/>
    <w:rsid w:val="11A331FA"/>
    <w:rsid w:val="11A87B15"/>
    <w:rsid w:val="11C224F8"/>
    <w:rsid w:val="120038A1"/>
    <w:rsid w:val="121E029E"/>
    <w:rsid w:val="124D4083"/>
    <w:rsid w:val="12701BF6"/>
    <w:rsid w:val="127B401E"/>
    <w:rsid w:val="1287461C"/>
    <w:rsid w:val="129F1964"/>
    <w:rsid w:val="12DE47E6"/>
    <w:rsid w:val="12F639E2"/>
    <w:rsid w:val="133D1517"/>
    <w:rsid w:val="136532E8"/>
    <w:rsid w:val="13C11199"/>
    <w:rsid w:val="13CC1FE7"/>
    <w:rsid w:val="1402704E"/>
    <w:rsid w:val="14393196"/>
    <w:rsid w:val="147B35F3"/>
    <w:rsid w:val="149837A2"/>
    <w:rsid w:val="14D251DA"/>
    <w:rsid w:val="15213D8F"/>
    <w:rsid w:val="155913AC"/>
    <w:rsid w:val="15A97F22"/>
    <w:rsid w:val="15EB533C"/>
    <w:rsid w:val="1614567C"/>
    <w:rsid w:val="16271ECD"/>
    <w:rsid w:val="167719FE"/>
    <w:rsid w:val="16A76302"/>
    <w:rsid w:val="16AD7A72"/>
    <w:rsid w:val="16C521B5"/>
    <w:rsid w:val="16F3593D"/>
    <w:rsid w:val="173A3666"/>
    <w:rsid w:val="17405D8B"/>
    <w:rsid w:val="17482177"/>
    <w:rsid w:val="176120DD"/>
    <w:rsid w:val="17DF684D"/>
    <w:rsid w:val="17F31E94"/>
    <w:rsid w:val="181736F0"/>
    <w:rsid w:val="18301873"/>
    <w:rsid w:val="185D59F5"/>
    <w:rsid w:val="18652B97"/>
    <w:rsid w:val="18D24826"/>
    <w:rsid w:val="1930763A"/>
    <w:rsid w:val="193564B7"/>
    <w:rsid w:val="198F35F7"/>
    <w:rsid w:val="199667D2"/>
    <w:rsid w:val="19C63AD7"/>
    <w:rsid w:val="19DC2403"/>
    <w:rsid w:val="19E94399"/>
    <w:rsid w:val="19EC5D5F"/>
    <w:rsid w:val="19EF6331"/>
    <w:rsid w:val="1A2417DD"/>
    <w:rsid w:val="1AA40BC5"/>
    <w:rsid w:val="1AA52927"/>
    <w:rsid w:val="1AB14B7C"/>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6C2BD4"/>
    <w:rsid w:val="1DF127C5"/>
    <w:rsid w:val="1E962C3D"/>
    <w:rsid w:val="1E994839"/>
    <w:rsid w:val="1EA43D4B"/>
    <w:rsid w:val="1ECB6CF3"/>
    <w:rsid w:val="1ED63936"/>
    <w:rsid w:val="1EE82E44"/>
    <w:rsid w:val="1F095BCD"/>
    <w:rsid w:val="1F2F6D08"/>
    <w:rsid w:val="1F324176"/>
    <w:rsid w:val="1F3839D1"/>
    <w:rsid w:val="1FB35C2A"/>
    <w:rsid w:val="1FB7392F"/>
    <w:rsid w:val="1FD83FC9"/>
    <w:rsid w:val="200A7C06"/>
    <w:rsid w:val="20443B05"/>
    <w:rsid w:val="20540405"/>
    <w:rsid w:val="20AB7349"/>
    <w:rsid w:val="20B11C5C"/>
    <w:rsid w:val="20BE2EDB"/>
    <w:rsid w:val="20C935C0"/>
    <w:rsid w:val="20CF18B8"/>
    <w:rsid w:val="20D1464E"/>
    <w:rsid w:val="20DC1B4D"/>
    <w:rsid w:val="20E75FEA"/>
    <w:rsid w:val="21386BBD"/>
    <w:rsid w:val="219A49A8"/>
    <w:rsid w:val="21BE7C5E"/>
    <w:rsid w:val="21C77D00"/>
    <w:rsid w:val="21CA74E9"/>
    <w:rsid w:val="21DE261D"/>
    <w:rsid w:val="21EC2BAB"/>
    <w:rsid w:val="21F22C88"/>
    <w:rsid w:val="220D46BA"/>
    <w:rsid w:val="22A60EB5"/>
    <w:rsid w:val="22D23494"/>
    <w:rsid w:val="22D81D21"/>
    <w:rsid w:val="230F0A4B"/>
    <w:rsid w:val="23165F69"/>
    <w:rsid w:val="238263F4"/>
    <w:rsid w:val="23AF4937"/>
    <w:rsid w:val="24011960"/>
    <w:rsid w:val="24054A11"/>
    <w:rsid w:val="241137D9"/>
    <w:rsid w:val="245A05CA"/>
    <w:rsid w:val="24895FF2"/>
    <w:rsid w:val="24B66F7B"/>
    <w:rsid w:val="24B95CB1"/>
    <w:rsid w:val="24DD623D"/>
    <w:rsid w:val="25101C98"/>
    <w:rsid w:val="2549427F"/>
    <w:rsid w:val="25974A42"/>
    <w:rsid w:val="25B04653"/>
    <w:rsid w:val="25E02DB5"/>
    <w:rsid w:val="25E037D0"/>
    <w:rsid w:val="2614749F"/>
    <w:rsid w:val="268C368D"/>
    <w:rsid w:val="26B92AA7"/>
    <w:rsid w:val="27251824"/>
    <w:rsid w:val="273F2C97"/>
    <w:rsid w:val="2750534C"/>
    <w:rsid w:val="276D2FA1"/>
    <w:rsid w:val="279F2C36"/>
    <w:rsid w:val="28453812"/>
    <w:rsid w:val="28A65873"/>
    <w:rsid w:val="28A91911"/>
    <w:rsid w:val="28B21B6F"/>
    <w:rsid w:val="28EC1885"/>
    <w:rsid w:val="291F27EC"/>
    <w:rsid w:val="29212C84"/>
    <w:rsid w:val="2933177B"/>
    <w:rsid w:val="2974095E"/>
    <w:rsid w:val="29927401"/>
    <w:rsid w:val="299608E4"/>
    <w:rsid w:val="299B6946"/>
    <w:rsid w:val="29C04EC5"/>
    <w:rsid w:val="29DE1E4D"/>
    <w:rsid w:val="2A07196E"/>
    <w:rsid w:val="2A0A7696"/>
    <w:rsid w:val="2A0D0F0C"/>
    <w:rsid w:val="2A176C00"/>
    <w:rsid w:val="2A4779EC"/>
    <w:rsid w:val="2A6B1D80"/>
    <w:rsid w:val="2ADB6EB7"/>
    <w:rsid w:val="2AFB54C5"/>
    <w:rsid w:val="2B055F8A"/>
    <w:rsid w:val="2B0C03A4"/>
    <w:rsid w:val="2B0D6BF8"/>
    <w:rsid w:val="2B0F22C9"/>
    <w:rsid w:val="2B200651"/>
    <w:rsid w:val="2B3841A3"/>
    <w:rsid w:val="2B6632F9"/>
    <w:rsid w:val="2B6F658C"/>
    <w:rsid w:val="2BA33DC6"/>
    <w:rsid w:val="2BF16B92"/>
    <w:rsid w:val="2D511017"/>
    <w:rsid w:val="2DA67B66"/>
    <w:rsid w:val="2DFD7CDE"/>
    <w:rsid w:val="2E463585"/>
    <w:rsid w:val="2E8818C4"/>
    <w:rsid w:val="2E922D73"/>
    <w:rsid w:val="2EBA1864"/>
    <w:rsid w:val="2ED50D09"/>
    <w:rsid w:val="2EF22E53"/>
    <w:rsid w:val="2F037C4A"/>
    <w:rsid w:val="2F0748E7"/>
    <w:rsid w:val="2F0A6734"/>
    <w:rsid w:val="2F3D79D9"/>
    <w:rsid w:val="2F4219B8"/>
    <w:rsid w:val="2F504592"/>
    <w:rsid w:val="2F9C54E2"/>
    <w:rsid w:val="2FC36919"/>
    <w:rsid w:val="2FC935F5"/>
    <w:rsid w:val="3014598E"/>
    <w:rsid w:val="3019494D"/>
    <w:rsid w:val="301B4DB2"/>
    <w:rsid w:val="302F5F5A"/>
    <w:rsid w:val="305C6B22"/>
    <w:rsid w:val="30B27717"/>
    <w:rsid w:val="30E74DA6"/>
    <w:rsid w:val="30EC34E0"/>
    <w:rsid w:val="31172A76"/>
    <w:rsid w:val="31841167"/>
    <w:rsid w:val="31962F66"/>
    <w:rsid w:val="32071A80"/>
    <w:rsid w:val="32484C4E"/>
    <w:rsid w:val="32605D06"/>
    <w:rsid w:val="32E90B44"/>
    <w:rsid w:val="33A43C30"/>
    <w:rsid w:val="33CE2C57"/>
    <w:rsid w:val="33DE6B77"/>
    <w:rsid w:val="33EC512B"/>
    <w:rsid w:val="341C101E"/>
    <w:rsid w:val="346F43F1"/>
    <w:rsid w:val="347D281C"/>
    <w:rsid w:val="35441A8C"/>
    <w:rsid w:val="355A3D41"/>
    <w:rsid w:val="35691819"/>
    <w:rsid w:val="35D573AE"/>
    <w:rsid w:val="364D7488"/>
    <w:rsid w:val="36741E16"/>
    <w:rsid w:val="36AA2620"/>
    <w:rsid w:val="36D654B6"/>
    <w:rsid w:val="36DD32BF"/>
    <w:rsid w:val="370C7272"/>
    <w:rsid w:val="371E4419"/>
    <w:rsid w:val="372F21F8"/>
    <w:rsid w:val="37355B09"/>
    <w:rsid w:val="37450A23"/>
    <w:rsid w:val="37482467"/>
    <w:rsid w:val="375A10AE"/>
    <w:rsid w:val="375F18CE"/>
    <w:rsid w:val="376D3A14"/>
    <w:rsid w:val="37705B7F"/>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CBD32C6"/>
    <w:rsid w:val="3CE43D58"/>
    <w:rsid w:val="3D056DE5"/>
    <w:rsid w:val="3D0841B1"/>
    <w:rsid w:val="3D150381"/>
    <w:rsid w:val="3D242DC0"/>
    <w:rsid w:val="3D3357D0"/>
    <w:rsid w:val="3D3861CD"/>
    <w:rsid w:val="3D444D9B"/>
    <w:rsid w:val="3D603B0C"/>
    <w:rsid w:val="3D9A53D2"/>
    <w:rsid w:val="3DA82763"/>
    <w:rsid w:val="3E5B45DA"/>
    <w:rsid w:val="3EB24A80"/>
    <w:rsid w:val="3EF344A0"/>
    <w:rsid w:val="3F0C5499"/>
    <w:rsid w:val="3F266B61"/>
    <w:rsid w:val="3F271710"/>
    <w:rsid w:val="3F564F2E"/>
    <w:rsid w:val="3F5A618E"/>
    <w:rsid w:val="3F8C216C"/>
    <w:rsid w:val="403C0BE5"/>
    <w:rsid w:val="40442B0E"/>
    <w:rsid w:val="406538E2"/>
    <w:rsid w:val="40E6513A"/>
    <w:rsid w:val="41207F0A"/>
    <w:rsid w:val="41277CAD"/>
    <w:rsid w:val="417254CB"/>
    <w:rsid w:val="418A329E"/>
    <w:rsid w:val="41DE7B28"/>
    <w:rsid w:val="41EE7EB5"/>
    <w:rsid w:val="421C406A"/>
    <w:rsid w:val="421C69ED"/>
    <w:rsid w:val="423D3A47"/>
    <w:rsid w:val="423F7E57"/>
    <w:rsid w:val="426D7194"/>
    <w:rsid w:val="428B61F9"/>
    <w:rsid w:val="433112AC"/>
    <w:rsid w:val="434E0C0A"/>
    <w:rsid w:val="438D6152"/>
    <w:rsid w:val="439A480E"/>
    <w:rsid w:val="43C54EEF"/>
    <w:rsid w:val="43E02C27"/>
    <w:rsid w:val="44160986"/>
    <w:rsid w:val="443B1E1A"/>
    <w:rsid w:val="44535F71"/>
    <w:rsid w:val="44A17A7E"/>
    <w:rsid w:val="44EE06E7"/>
    <w:rsid w:val="453C2484"/>
    <w:rsid w:val="453D6989"/>
    <w:rsid w:val="456E21D5"/>
    <w:rsid w:val="45BA70B1"/>
    <w:rsid w:val="45EA2CE8"/>
    <w:rsid w:val="45F74EDF"/>
    <w:rsid w:val="4600059B"/>
    <w:rsid w:val="46160E93"/>
    <w:rsid w:val="462D006C"/>
    <w:rsid w:val="46AB5174"/>
    <w:rsid w:val="46B700F8"/>
    <w:rsid w:val="46BB44BC"/>
    <w:rsid w:val="473A4BD7"/>
    <w:rsid w:val="47510996"/>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51E6F"/>
    <w:rsid w:val="4AB74840"/>
    <w:rsid w:val="4AD728D0"/>
    <w:rsid w:val="4ADF597A"/>
    <w:rsid w:val="4AE30D8B"/>
    <w:rsid w:val="4AEB297B"/>
    <w:rsid w:val="4AEB4AC1"/>
    <w:rsid w:val="4B2D7D43"/>
    <w:rsid w:val="4B91508D"/>
    <w:rsid w:val="4B937275"/>
    <w:rsid w:val="4B9D3B22"/>
    <w:rsid w:val="4BB90631"/>
    <w:rsid w:val="4C450FB8"/>
    <w:rsid w:val="4C520F4A"/>
    <w:rsid w:val="4C60677B"/>
    <w:rsid w:val="4C747E14"/>
    <w:rsid w:val="4CA84AAD"/>
    <w:rsid w:val="4CAC0E3F"/>
    <w:rsid w:val="4CFF68C5"/>
    <w:rsid w:val="4D2B53D3"/>
    <w:rsid w:val="4D807BBE"/>
    <w:rsid w:val="4E01515D"/>
    <w:rsid w:val="4E405991"/>
    <w:rsid w:val="4E644A95"/>
    <w:rsid w:val="4E656BC0"/>
    <w:rsid w:val="4E65774D"/>
    <w:rsid w:val="4E921758"/>
    <w:rsid w:val="4F0023CD"/>
    <w:rsid w:val="4F056DE1"/>
    <w:rsid w:val="4F15353E"/>
    <w:rsid w:val="4F1557AF"/>
    <w:rsid w:val="4F19757E"/>
    <w:rsid w:val="4F223D03"/>
    <w:rsid w:val="4F460B4A"/>
    <w:rsid w:val="4F6701AB"/>
    <w:rsid w:val="4FCB101C"/>
    <w:rsid w:val="4FD240C7"/>
    <w:rsid w:val="4FE6405E"/>
    <w:rsid w:val="50602A1B"/>
    <w:rsid w:val="50612797"/>
    <w:rsid w:val="50B9323C"/>
    <w:rsid w:val="50BB53A5"/>
    <w:rsid w:val="50DC73F1"/>
    <w:rsid w:val="50FB1272"/>
    <w:rsid w:val="51174AAA"/>
    <w:rsid w:val="51A61CC7"/>
    <w:rsid w:val="51B85C4E"/>
    <w:rsid w:val="51C54E50"/>
    <w:rsid w:val="51DE290C"/>
    <w:rsid w:val="51E311A7"/>
    <w:rsid w:val="521356D1"/>
    <w:rsid w:val="529D10AF"/>
    <w:rsid w:val="53133E2E"/>
    <w:rsid w:val="53494392"/>
    <w:rsid w:val="535809C3"/>
    <w:rsid w:val="53702E52"/>
    <w:rsid w:val="53E76275"/>
    <w:rsid w:val="547B4505"/>
    <w:rsid w:val="548E6390"/>
    <w:rsid w:val="549C3F8C"/>
    <w:rsid w:val="549E4993"/>
    <w:rsid w:val="54C51393"/>
    <w:rsid w:val="54D9333A"/>
    <w:rsid w:val="54ED6EEB"/>
    <w:rsid w:val="55652391"/>
    <w:rsid w:val="55966BD2"/>
    <w:rsid w:val="55F660ED"/>
    <w:rsid w:val="56B23CA6"/>
    <w:rsid w:val="570755A7"/>
    <w:rsid w:val="573072C4"/>
    <w:rsid w:val="57471187"/>
    <w:rsid w:val="576F023D"/>
    <w:rsid w:val="577B6EE4"/>
    <w:rsid w:val="57AC5A21"/>
    <w:rsid w:val="57D2146B"/>
    <w:rsid w:val="57EF1F3E"/>
    <w:rsid w:val="581C0CA5"/>
    <w:rsid w:val="5828202C"/>
    <w:rsid w:val="584E2F27"/>
    <w:rsid w:val="5886355F"/>
    <w:rsid w:val="58891F15"/>
    <w:rsid w:val="58A35601"/>
    <w:rsid w:val="58BA7B88"/>
    <w:rsid w:val="591C62AA"/>
    <w:rsid w:val="593C1AF7"/>
    <w:rsid w:val="59DD23FD"/>
    <w:rsid w:val="59E24A9F"/>
    <w:rsid w:val="5A737CDB"/>
    <w:rsid w:val="5AC413D2"/>
    <w:rsid w:val="5B1B1541"/>
    <w:rsid w:val="5B256394"/>
    <w:rsid w:val="5B761405"/>
    <w:rsid w:val="5BF8521E"/>
    <w:rsid w:val="5C0A7D4F"/>
    <w:rsid w:val="5C1B1303"/>
    <w:rsid w:val="5C241BA9"/>
    <w:rsid w:val="5C2453F7"/>
    <w:rsid w:val="5C4D09E5"/>
    <w:rsid w:val="5D0852CE"/>
    <w:rsid w:val="5D2928D3"/>
    <w:rsid w:val="5D2F26AA"/>
    <w:rsid w:val="5D502207"/>
    <w:rsid w:val="5DBD180F"/>
    <w:rsid w:val="5E0369A2"/>
    <w:rsid w:val="5E1B5DED"/>
    <w:rsid w:val="5E1C522E"/>
    <w:rsid w:val="5E2753B6"/>
    <w:rsid w:val="5E3B5015"/>
    <w:rsid w:val="5ECD71E6"/>
    <w:rsid w:val="5ECF201B"/>
    <w:rsid w:val="5EDA7CAB"/>
    <w:rsid w:val="5EE501EE"/>
    <w:rsid w:val="5F332FFE"/>
    <w:rsid w:val="5F4315E3"/>
    <w:rsid w:val="5F8E08CE"/>
    <w:rsid w:val="5FDE769B"/>
    <w:rsid w:val="5FFB11ED"/>
    <w:rsid w:val="60380678"/>
    <w:rsid w:val="605D60B2"/>
    <w:rsid w:val="60604FB9"/>
    <w:rsid w:val="609540A8"/>
    <w:rsid w:val="60B33EB4"/>
    <w:rsid w:val="611A335C"/>
    <w:rsid w:val="61216701"/>
    <w:rsid w:val="612B1527"/>
    <w:rsid w:val="620E3083"/>
    <w:rsid w:val="626B5F89"/>
    <w:rsid w:val="627B32D8"/>
    <w:rsid w:val="62971E0C"/>
    <w:rsid w:val="62B90CFD"/>
    <w:rsid w:val="62FA73C6"/>
    <w:rsid w:val="62FF6042"/>
    <w:rsid w:val="631F3899"/>
    <w:rsid w:val="63226337"/>
    <w:rsid w:val="632D650D"/>
    <w:rsid w:val="63863E37"/>
    <w:rsid w:val="63DC4A37"/>
    <w:rsid w:val="642F2C04"/>
    <w:rsid w:val="643709EB"/>
    <w:rsid w:val="64943515"/>
    <w:rsid w:val="64A52CDA"/>
    <w:rsid w:val="64C753D2"/>
    <w:rsid w:val="64E82635"/>
    <w:rsid w:val="64F168C1"/>
    <w:rsid w:val="64F459D0"/>
    <w:rsid w:val="651F0BCC"/>
    <w:rsid w:val="6553668F"/>
    <w:rsid w:val="65555035"/>
    <w:rsid w:val="65647826"/>
    <w:rsid w:val="6582338C"/>
    <w:rsid w:val="65861857"/>
    <w:rsid w:val="65B22786"/>
    <w:rsid w:val="65B31B33"/>
    <w:rsid w:val="65E531E0"/>
    <w:rsid w:val="65F6754E"/>
    <w:rsid w:val="660E40F1"/>
    <w:rsid w:val="661735C0"/>
    <w:rsid w:val="66692167"/>
    <w:rsid w:val="66872C44"/>
    <w:rsid w:val="66A4324F"/>
    <w:rsid w:val="66BE0674"/>
    <w:rsid w:val="66DD6DB6"/>
    <w:rsid w:val="677D58AE"/>
    <w:rsid w:val="67EE62F1"/>
    <w:rsid w:val="67FE0ABC"/>
    <w:rsid w:val="68272B8D"/>
    <w:rsid w:val="682B4CB5"/>
    <w:rsid w:val="684A0973"/>
    <w:rsid w:val="68835850"/>
    <w:rsid w:val="68A36922"/>
    <w:rsid w:val="68C1245B"/>
    <w:rsid w:val="68CF44E4"/>
    <w:rsid w:val="68D474B9"/>
    <w:rsid w:val="69163EE2"/>
    <w:rsid w:val="69520021"/>
    <w:rsid w:val="696E18C3"/>
    <w:rsid w:val="69755585"/>
    <w:rsid w:val="69774602"/>
    <w:rsid w:val="699A4315"/>
    <w:rsid w:val="699A7243"/>
    <w:rsid w:val="69B50573"/>
    <w:rsid w:val="69BE7D9A"/>
    <w:rsid w:val="69F73DCF"/>
    <w:rsid w:val="6A0341CD"/>
    <w:rsid w:val="6A2D2B79"/>
    <w:rsid w:val="6A3376F7"/>
    <w:rsid w:val="6A4533FD"/>
    <w:rsid w:val="6A477F04"/>
    <w:rsid w:val="6A496835"/>
    <w:rsid w:val="6A8E7740"/>
    <w:rsid w:val="6ABE3EE8"/>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42D3E"/>
    <w:rsid w:val="6E1F0E23"/>
    <w:rsid w:val="6E8A1B32"/>
    <w:rsid w:val="6FA6229E"/>
    <w:rsid w:val="6FF900E7"/>
    <w:rsid w:val="70294286"/>
    <w:rsid w:val="708C7ADE"/>
    <w:rsid w:val="70AA5652"/>
    <w:rsid w:val="70C96F94"/>
    <w:rsid w:val="70D05D03"/>
    <w:rsid w:val="70F93881"/>
    <w:rsid w:val="711575EE"/>
    <w:rsid w:val="715349F8"/>
    <w:rsid w:val="716E3F56"/>
    <w:rsid w:val="71945E92"/>
    <w:rsid w:val="71BF1449"/>
    <w:rsid w:val="71DF3747"/>
    <w:rsid w:val="721A1FF2"/>
    <w:rsid w:val="72356C20"/>
    <w:rsid w:val="723E4008"/>
    <w:rsid w:val="725929D4"/>
    <w:rsid w:val="72A4317D"/>
    <w:rsid w:val="72AC1216"/>
    <w:rsid w:val="72B00049"/>
    <w:rsid w:val="72B70F99"/>
    <w:rsid w:val="73192710"/>
    <w:rsid w:val="732D44FD"/>
    <w:rsid w:val="73481B3F"/>
    <w:rsid w:val="73981574"/>
    <w:rsid w:val="73A03AE9"/>
    <w:rsid w:val="73B92936"/>
    <w:rsid w:val="73FB49FD"/>
    <w:rsid w:val="74376D48"/>
    <w:rsid w:val="74446098"/>
    <w:rsid w:val="746B414F"/>
    <w:rsid w:val="7472539D"/>
    <w:rsid w:val="749036DA"/>
    <w:rsid w:val="74A13F3D"/>
    <w:rsid w:val="74AC2F01"/>
    <w:rsid w:val="74DC45A8"/>
    <w:rsid w:val="750227FB"/>
    <w:rsid w:val="75614DD3"/>
    <w:rsid w:val="75693A34"/>
    <w:rsid w:val="759C3169"/>
    <w:rsid w:val="75B770CD"/>
    <w:rsid w:val="75CD34AB"/>
    <w:rsid w:val="75CF7ADF"/>
    <w:rsid w:val="764B4F25"/>
    <w:rsid w:val="76686C67"/>
    <w:rsid w:val="766C48DD"/>
    <w:rsid w:val="76CE603E"/>
    <w:rsid w:val="76E3353E"/>
    <w:rsid w:val="77162A8D"/>
    <w:rsid w:val="774025C7"/>
    <w:rsid w:val="77886B8F"/>
    <w:rsid w:val="77894212"/>
    <w:rsid w:val="77C124D2"/>
    <w:rsid w:val="7800271B"/>
    <w:rsid w:val="782E08A0"/>
    <w:rsid w:val="78440AB3"/>
    <w:rsid w:val="785B79C8"/>
    <w:rsid w:val="78751BD5"/>
    <w:rsid w:val="787A7054"/>
    <w:rsid w:val="78A73067"/>
    <w:rsid w:val="78A9768A"/>
    <w:rsid w:val="78CA0ADB"/>
    <w:rsid w:val="78D85865"/>
    <w:rsid w:val="792C66E3"/>
    <w:rsid w:val="7953413B"/>
    <w:rsid w:val="797A1C6B"/>
    <w:rsid w:val="79947274"/>
    <w:rsid w:val="79FE73E8"/>
    <w:rsid w:val="7A237A12"/>
    <w:rsid w:val="7A6054E2"/>
    <w:rsid w:val="7A8B7D4E"/>
    <w:rsid w:val="7A98230D"/>
    <w:rsid w:val="7B60499C"/>
    <w:rsid w:val="7B6276D7"/>
    <w:rsid w:val="7BCD0EC9"/>
    <w:rsid w:val="7C0C430A"/>
    <w:rsid w:val="7C1F36CE"/>
    <w:rsid w:val="7C361D53"/>
    <w:rsid w:val="7C515A2B"/>
    <w:rsid w:val="7CBF1AA2"/>
    <w:rsid w:val="7CF92CB6"/>
    <w:rsid w:val="7D841C93"/>
    <w:rsid w:val="7DA92046"/>
    <w:rsid w:val="7DDF015B"/>
    <w:rsid w:val="7DEE0A06"/>
    <w:rsid w:val="7E745C2A"/>
    <w:rsid w:val="7EA95F25"/>
    <w:rsid w:val="7EBF6D37"/>
    <w:rsid w:val="7ED31DC1"/>
    <w:rsid w:val="7EF47C86"/>
    <w:rsid w:val="7EFF3753"/>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5"/>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1"/>
    <w:link w:val="66"/>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7"/>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7">
    <w:name w:val="heading 5"/>
    <w:basedOn w:val="1"/>
    <w:next w:val="1"/>
    <w:link w:val="68"/>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9"/>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9">
    <w:name w:val="heading 7"/>
    <w:basedOn w:val="1"/>
    <w:next w:val="1"/>
    <w:link w:val="70"/>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71"/>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1">
    <w:name w:val="heading 9"/>
    <w:basedOn w:val="1"/>
    <w:next w:val="1"/>
    <w:link w:val="72"/>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99"/>
    <w:rPr>
      <w:kern w:val="0"/>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Normal Indent"/>
    <w:basedOn w:val="1"/>
    <w:link w:val="73"/>
    <w:qFormat/>
    <w:uiPriority w:val="99"/>
    <w:pPr>
      <w:ind w:firstLine="420"/>
    </w:pPr>
  </w:style>
  <w:style w:type="paragraph" w:styleId="15">
    <w:name w:val="Document Map"/>
    <w:basedOn w:val="1"/>
    <w:link w:val="74"/>
    <w:semiHidden/>
    <w:qFormat/>
    <w:uiPriority w:val="99"/>
    <w:pPr>
      <w:shd w:val="clear" w:color="auto" w:fill="000080"/>
    </w:pPr>
    <w:rPr>
      <w:kern w:val="0"/>
      <w:sz w:val="2"/>
      <w:szCs w:val="2"/>
    </w:rPr>
  </w:style>
  <w:style w:type="paragraph" w:styleId="16">
    <w:name w:val="annotation text"/>
    <w:basedOn w:val="1"/>
    <w:link w:val="75"/>
    <w:semiHidden/>
    <w:qFormat/>
    <w:uiPriority w:val="99"/>
    <w:pPr>
      <w:jc w:val="left"/>
    </w:pPr>
  </w:style>
  <w:style w:type="paragraph" w:styleId="17">
    <w:name w:val="Body Text Indent"/>
    <w:basedOn w:val="1"/>
    <w:next w:val="18"/>
    <w:link w:val="61"/>
    <w:qFormat/>
    <w:uiPriority w:val="99"/>
    <w:pPr>
      <w:spacing w:after="156"/>
      <w:ind w:firstLine="480"/>
    </w:pPr>
    <w:rPr>
      <w:sz w:val="24"/>
      <w:szCs w:val="24"/>
    </w:rPr>
  </w:style>
  <w:style w:type="paragraph" w:styleId="18">
    <w:name w:val="envelope return"/>
    <w:basedOn w:val="1"/>
    <w:qFormat/>
    <w:locked/>
    <w:uiPriority w:val="99"/>
    <w:pPr>
      <w:snapToGrid w:val="0"/>
    </w:pPr>
    <w:rPr>
      <w:rFonts w:ascii="Arial" w:hAnsi="Arial" w:cs="Arial"/>
    </w:rPr>
  </w:style>
  <w:style w:type="paragraph" w:styleId="19">
    <w:name w:val="List 2"/>
    <w:basedOn w:val="1"/>
    <w:qFormat/>
    <w:uiPriority w:val="99"/>
    <w:pPr>
      <w:ind w:left="100" w:leftChars="200" w:hanging="200" w:hanging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77"/>
    <w:qFormat/>
    <w:uiPriority w:val="99"/>
    <w:rPr>
      <w:rFonts w:ascii="宋体" w:hAnsi="Courier New"/>
      <w:kern w:val="0"/>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8"/>
    <w:qFormat/>
    <w:uiPriority w:val="99"/>
    <w:pPr>
      <w:widowControl/>
      <w:ind w:left="100"/>
      <w:jc w:val="left"/>
    </w:pPr>
    <w:rPr>
      <w:kern w:val="0"/>
    </w:rPr>
  </w:style>
  <w:style w:type="paragraph" w:styleId="27">
    <w:name w:val="Body Text Indent 2"/>
    <w:basedOn w:val="1"/>
    <w:link w:val="79"/>
    <w:qFormat/>
    <w:uiPriority w:val="99"/>
    <w:pPr>
      <w:ind w:left="1436" w:leftChars="684"/>
    </w:pPr>
    <w:rPr>
      <w:kern w:val="0"/>
    </w:rPr>
  </w:style>
  <w:style w:type="paragraph" w:styleId="28">
    <w:name w:val="List Continue 5"/>
    <w:basedOn w:val="1"/>
    <w:qFormat/>
    <w:uiPriority w:val="99"/>
    <w:pPr>
      <w:spacing w:after="120"/>
      <w:ind w:left="2100" w:leftChars="1000"/>
    </w:pPr>
  </w:style>
  <w:style w:type="paragraph" w:styleId="29">
    <w:name w:val="Balloon Text"/>
    <w:basedOn w:val="1"/>
    <w:link w:val="80"/>
    <w:semiHidden/>
    <w:qFormat/>
    <w:uiPriority w:val="99"/>
    <w:rPr>
      <w:sz w:val="18"/>
      <w:szCs w:val="18"/>
    </w:rPr>
  </w:style>
  <w:style w:type="paragraph" w:styleId="30">
    <w:name w:val="footer"/>
    <w:basedOn w:val="1"/>
    <w:link w:val="81"/>
    <w:qFormat/>
    <w:uiPriority w:val="99"/>
    <w:pPr>
      <w:tabs>
        <w:tab w:val="center" w:pos="4153"/>
        <w:tab w:val="right" w:pos="8306"/>
      </w:tabs>
      <w:snapToGrid w:val="0"/>
      <w:jc w:val="left"/>
    </w:pPr>
    <w:rPr>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3">
    <w:name w:val="List Continue 4"/>
    <w:basedOn w:val="1"/>
    <w:qFormat/>
    <w:uiPriority w:val="99"/>
    <w:pPr>
      <w:spacing w:after="120"/>
      <w:ind w:left="1680" w:leftChars="800"/>
    </w:pPr>
  </w:style>
  <w:style w:type="paragraph" w:styleId="34">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5">
    <w:name w:val="List"/>
    <w:basedOn w:val="1"/>
    <w:qFormat/>
    <w:uiPriority w:val="99"/>
    <w:pPr>
      <w:ind w:left="200" w:hanging="200" w:hangingChars="200"/>
    </w:pPr>
  </w:style>
  <w:style w:type="paragraph" w:styleId="36">
    <w:name w:val="footnote text"/>
    <w:basedOn w:val="1"/>
    <w:link w:val="83"/>
    <w:semiHidden/>
    <w:qFormat/>
    <w:uiPriority w:val="99"/>
    <w:pPr>
      <w:snapToGrid w:val="0"/>
      <w:jc w:val="left"/>
    </w:pPr>
    <w:rPr>
      <w:kern w:val="0"/>
      <w:sz w:val="18"/>
      <w:szCs w:val="18"/>
    </w:rPr>
  </w:style>
  <w:style w:type="paragraph" w:styleId="37">
    <w:name w:val="toc 6"/>
    <w:basedOn w:val="1"/>
    <w:next w:val="1"/>
    <w:semiHidden/>
    <w:qFormat/>
    <w:uiPriority w:val="99"/>
    <w:pPr>
      <w:ind w:left="1050"/>
      <w:jc w:val="left"/>
    </w:pPr>
    <w:rPr>
      <w:sz w:val="18"/>
      <w:szCs w:val="18"/>
    </w:rPr>
  </w:style>
  <w:style w:type="paragraph" w:styleId="38">
    <w:name w:val="List 5"/>
    <w:basedOn w:val="1"/>
    <w:qFormat/>
    <w:uiPriority w:val="99"/>
    <w:pPr>
      <w:ind w:left="100" w:leftChars="800" w:hanging="200" w:hangingChars="200"/>
    </w:pPr>
  </w:style>
  <w:style w:type="paragraph" w:styleId="39">
    <w:name w:val="Body Text Indent 3"/>
    <w:basedOn w:val="1"/>
    <w:link w:val="63"/>
    <w:qFormat/>
    <w:uiPriority w:val="99"/>
    <w:pPr>
      <w:spacing w:after="120"/>
      <w:ind w:left="420" w:leftChars="200"/>
    </w:pPr>
    <w:rPr>
      <w:kern w:val="0"/>
      <w:sz w:val="16"/>
      <w:szCs w:val="16"/>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4"/>
    <w:qFormat/>
    <w:uiPriority w:val="99"/>
    <w:rPr>
      <w:kern w:val="0"/>
    </w:rPr>
  </w:style>
  <w:style w:type="paragraph" w:styleId="43">
    <w:name w:val="List 4"/>
    <w:basedOn w:val="1"/>
    <w:qFormat/>
    <w:uiPriority w:val="99"/>
    <w:pPr>
      <w:ind w:left="100" w:leftChars="600" w:hanging="200" w:hangingChars="200"/>
    </w:pPr>
  </w:style>
  <w:style w:type="paragraph" w:styleId="44">
    <w:name w:val="List Continue 2"/>
    <w:basedOn w:val="1"/>
    <w:qFormat/>
    <w:uiPriority w:val="99"/>
    <w:pPr>
      <w:spacing w:after="120"/>
      <w:ind w:left="840" w:leftChars="400"/>
    </w:pPr>
  </w:style>
  <w:style w:type="paragraph" w:styleId="45">
    <w:name w:val="HTML Preformatted"/>
    <w:basedOn w:val="1"/>
    <w:link w:val="85"/>
    <w:qFormat/>
    <w:uiPriority w:val="99"/>
    <w:rPr>
      <w:rFonts w:ascii="Courier New" w:hAnsi="Courier New"/>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99"/>
    <w:pPr>
      <w:spacing w:after="120"/>
      <w:ind w:left="1260" w:leftChars="600"/>
    </w:pPr>
  </w:style>
  <w:style w:type="paragraph" w:styleId="48">
    <w:name w:val="annotation subject"/>
    <w:basedOn w:val="16"/>
    <w:next w:val="16"/>
    <w:link w:val="86"/>
    <w:semiHidden/>
    <w:qFormat/>
    <w:uiPriority w:val="99"/>
    <w:rPr>
      <w:b/>
      <w:bCs/>
    </w:rPr>
  </w:style>
  <w:style w:type="paragraph" w:styleId="49">
    <w:name w:val="Body Text First Indent"/>
    <w:basedOn w:val="2"/>
    <w:link w:val="87"/>
    <w:qFormat/>
    <w:uiPriority w:val="99"/>
    <w:pPr>
      <w:spacing w:line="360" w:lineRule="auto"/>
      <w:ind w:firstLine="482"/>
    </w:pPr>
  </w:style>
  <w:style w:type="paragraph" w:styleId="50">
    <w:name w:val="Body Text First Indent 2"/>
    <w:basedOn w:val="17"/>
    <w:next w:val="39"/>
    <w:link w:val="62"/>
    <w:qFormat/>
    <w:locked/>
    <w:uiPriority w:val="99"/>
    <w:pPr>
      <w:ind w:firstLine="420" w:firstLineChars="200"/>
    </w:pPr>
    <w:rPr>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1">
    <w:name w:val="正文文本缩进 Char"/>
    <w:link w:val="17"/>
    <w:qFormat/>
    <w:locked/>
    <w:uiPriority w:val="99"/>
    <w:rPr>
      <w:kern w:val="2"/>
      <w:sz w:val="24"/>
      <w:szCs w:val="24"/>
    </w:rPr>
  </w:style>
  <w:style w:type="character" w:customStyle="1" w:styleId="62">
    <w:name w:val="正文首行缩进 2 Char"/>
    <w:link w:val="50"/>
    <w:qFormat/>
    <w:locked/>
    <w:uiPriority w:val="99"/>
    <w:rPr>
      <w:rFonts w:ascii="Times New Roman" w:hAnsi="Times New Roman" w:cs="Times New Roman"/>
      <w:kern w:val="2"/>
      <w:sz w:val="21"/>
      <w:szCs w:val="21"/>
    </w:rPr>
  </w:style>
  <w:style w:type="character" w:customStyle="1" w:styleId="63">
    <w:name w:val="正文文本缩进 3 Char"/>
    <w:link w:val="39"/>
    <w:semiHidden/>
    <w:qFormat/>
    <w:locked/>
    <w:uiPriority w:val="99"/>
    <w:rPr>
      <w:rFonts w:ascii="Times New Roman" w:hAnsi="Times New Roman" w:cs="Times New Roman"/>
      <w:sz w:val="16"/>
      <w:szCs w:val="16"/>
    </w:rPr>
  </w:style>
  <w:style w:type="character" w:customStyle="1" w:styleId="64">
    <w:name w:val="标题 1 Char"/>
    <w:link w:val="3"/>
    <w:qFormat/>
    <w:locked/>
    <w:uiPriority w:val="99"/>
    <w:rPr>
      <w:b/>
      <w:bCs/>
      <w:kern w:val="44"/>
      <w:sz w:val="44"/>
      <w:szCs w:val="44"/>
    </w:rPr>
  </w:style>
  <w:style w:type="character" w:customStyle="1" w:styleId="65">
    <w:name w:val="标题 2 Char"/>
    <w:link w:val="4"/>
    <w:qFormat/>
    <w:locked/>
    <w:uiPriority w:val="99"/>
    <w:rPr>
      <w:rFonts w:ascii="Arial" w:hAnsi="Arial" w:eastAsia="黑体" w:cs="Arial"/>
      <w:b/>
      <w:bCs/>
      <w:sz w:val="32"/>
      <w:szCs w:val="32"/>
    </w:rPr>
  </w:style>
  <w:style w:type="character" w:customStyle="1" w:styleId="66">
    <w:name w:val="标题 3 Char"/>
    <w:link w:val="5"/>
    <w:semiHidden/>
    <w:qFormat/>
    <w:locked/>
    <w:uiPriority w:val="99"/>
    <w:rPr>
      <w:rFonts w:ascii="Times New Roman" w:hAnsi="Times New Roman" w:cs="Times New Roman"/>
      <w:b/>
      <w:bCs/>
      <w:sz w:val="32"/>
      <w:szCs w:val="32"/>
    </w:rPr>
  </w:style>
  <w:style w:type="character" w:customStyle="1" w:styleId="67">
    <w:name w:val="标题 4 Char"/>
    <w:link w:val="6"/>
    <w:qFormat/>
    <w:locked/>
    <w:uiPriority w:val="99"/>
    <w:rPr>
      <w:rFonts w:ascii="Arial" w:hAnsi="Arial" w:eastAsia="黑体" w:cs="Arial"/>
      <w:b/>
      <w:bCs/>
      <w:kern w:val="2"/>
      <w:sz w:val="28"/>
      <w:szCs w:val="28"/>
      <w:lang w:val="en-US" w:eastAsia="zh-CN"/>
    </w:rPr>
  </w:style>
  <w:style w:type="character" w:customStyle="1" w:styleId="68">
    <w:name w:val="标题 5 Char"/>
    <w:link w:val="7"/>
    <w:semiHidden/>
    <w:qFormat/>
    <w:locked/>
    <w:uiPriority w:val="99"/>
    <w:rPr>
      <w:rFonts w:ascii="Times New Roman" w:hAnsi="Times New Roman" w:cs="Times New Roman"/>
      <w:b/>
      <w:bCs/>
      <w:sz w:val="28"/>
      <w:szCs w:val="28"/>
    </w:rPr>
  </w:style>
  <w:style w:type="character" w:customStyle="1" w:styleId="69">
    <w:name w:val="标题 6 Char"/>
    <w:link w:val="8"/>
    <w:semiHidden/>
    <w:qFormat/>
    <w:locked/>
    <w:uiPriority w:val="99"/>
    <w:rPr>
      <w:rFonts w:ascii="Cambria" w:hAnsi="Cambria" w:eastAsia="宋体" w:cs="Cambria"/>
      <w:b/>
      <w:bCs/>
      <w:sz w:val="24"/>
      <w:szCs w:val="24"/>
    </w:rPr>
  </w:style>
  <w:style w:type="character" w:customStyle="1" w:styleId="70">
    <w:name w:val="标题 7 Char"/>
    <w:link w:val="9"/>
    <w:semiHidden/>
    <w:qFormat/>
    <w:locked/>
    <w:uiPriority w:val="99"/>
    <w:rPr>
      <w:rFonts w:ascii="Times New Roman" w:hAnsi="Times New Roman" w:cs="Times New Roman"/>
      <w:b/>
      <w:bCs/>
      <w:sz w:val="24"/>
      <w:szCs w:val="24"/>
    </w:rPr>
  </w:style>
  <w:style w:type="character" w:customStyle="1" w:styleId="71">
    <w:name w:val="标题 8 Char"/>
    <w:link w:val="10"/>
    <w:semiHidden/>
    <w:qFormat/>
    <w:locked/>
    <w:uiPriority w:val="99"/>
    <w:rPr>
      <w:rFonts w:ascii="Cambria" w:hAnsi="Cambria" w:eastAsia="宋体" w:cs="Cambria"/>
      <w:sz w:val="24"/>
      <w:szCs w:val="24"/>
    </w:rPr>
  </w:style>
  <w:style w:type="character" w:customStyle="1" w:styleId="72">
    <w:name w:val="标题 9 Char"/>
    <w:link w:val="11"/>
    <w:semiHidden/>
    <w:qFormat/>
    <w:locked/>
    <w:uiPriority w:val="99"/>
    <w:rPr>
      <w:rFonts w:ascii="Cambria" w:hAnsi="Cambria" w:eastAsia="宋体" w:cs="Cambria"/>
      <w:sz w:val="21"/>
      <w:szCs w:val="21"/>
    </w:rPr>
  </w:style>
  <w:style w:type="character" w:customStyle="1" w:styleId="73">
    <w:name w:val="正文缩进 Char"/>
    <w:link w:val="14"/>
    <w:qFormat/>
    <w:locked/>
    <w:uiPriority w:val="99"/>
    <w:rPr>
      <w:kern w:val="2"/>
      <w:sz w:val="21"/>
      <w:szCs w:val="21"/>
    </w:rPr>
  </w:style>
  <w:style w:type="character" w:customStyle="1" w:styleId="74">
    <w:name w:val="文档结构图 Char"/>
    <w:link w:val="15"/>
    <w:semiHidden/>
    <w:qFormat/>
    <w:locked/>
    <w:uiPriority w:val="99"/>
    <w:rPr>
      <w:rFonts w:ascii="Times New Roman" w:hAnsi="Times New Roman" w:cs="Times New Roman"/>
      <w:sz w:val="2"/>
      <w:szCs w:val="2"/>
    </w:rPr>
  </w:style>
  <w:style w:type="character" w:customStyle="1" w:styleId="75">
    <w:name w:val="批注文字 Char"/>
    <w:link w:val="16"/>
    <w:qFormat/>
    <w:locked/>
    <w:uiPriority w:val="99"/>
    <w:rPr>
      <w:kern w:val="2"/>
      <w:sz w:val="21"/>
      <w:szCs w:val="21"/>
    </w:rPr>
  </w:style>
  <w:style w:type="character" w:customStyle="1" w:styleId="76">
    <w:name w:val="正文文本 Char"/>
    <w:link w:val="2"/>
    <w:semiHidden/>
    <w:qFormat/>
    <w:locked/>
    <w:uiPriority w:val="99"/>
    <w:rPr>
      <w:rFonts w:ascii="Times New Roman" w:hAnsi="Times New Roman" w:cs="Times New Roman"/>
      <w:sz w:val="21"/>
      <w:szCs w:val="21"/>
    </w:rPr>
  </w:style>
  <w:style w:type="character" w:customStyle="1" w:styleId="77">
    <w:name w:val="纯文本 Char"/>
    <w:link w:val="24"/>
    <w:semiHidden/>
    <w:qFormat/>
    <w:locked/>
    <w:uiPriority w:val="99"/>
    <w:rPr>
      <w:rFonts w:ascii="宋体" w:hAnsi="Courier New" w:cs="宋体"/>
      <w:sz w:val="21"/>
      <w:szCs w:val="21"/>
    </w:rPr>
  </w:style>
  <w:style w:type="character" w:customStyle="1" w:styleId="78">
    <w:name w:val="日期 Char"/>
    <w:link w:val="26"/>
    <w:semiHidden/>
    <w:qFormat/>
    <w:locked/>
    <w:uiPriority w:val="99"/>
    <w:rPr>
      <w:rFonts w:ascii="Times New Roman" w:hAnsi="Times New Roman" w:cs="Times New Roman"/>
      <w:sz w:val="21"/>
      <w:szCs w:val="21"/>
    </w:rPr>
  </w:style>
  <w:style w:type="character" w:customStyle="1" w:styleId="79">
    <w:name w:val="正文文本缩进 2 Char"/>
    <w:link w:val="27"/>
    <w:semiHidden/>
    <w:qFormat/>
    <w:locked/>
    <w:uiPriority w:val="99"/>
    <w:rPr>
      <w:rFonts w:ascii="Times New Roman" w:hAnsi="Times New Roman" w:cs="Times New Roman"/>
      <w:sz w:val="21"/>
      <w:szCs w:val="21"/>
    </w:rPr>
  </w:style>
  <w:style w:type="character" w:customStyle="1" w:styleId="80">
    <w:name w:val="批注框文本 Char"/>
    <w:link w:val="29"/>
    <w:qFormat/>
    <w:locked/>
    <w:uiPriority w:val="99"/>
    <w:rPr>
      <w:rFonts w:eastAsia="宋体"/>
      <w:kern w:val="2"/>
      <w:sz w:val="18"/>
      <w:szCs w:val="18"/>
      <w:lang w:val="en-US" w:eastAsia="zh-CN"/>
    </w:rPr>
  </w:style>
  <w:style w:type="character" w:customStyle="1" w:styleId="81">
    <w:name w:val="页脚 Char"/>
    <w:link w:val="30"/>
    <w:qFormat/>
    <w:locked/>
    <w:uiPriority w:val="99"/>
    <w:rPr>
      <w:kern w:val="2"/>
      <w:sz w:val="18"/>
      <w:szCs w:val="18"/>
    </w:rPr>
  </w:style>
  <w:style w:type="character" w:customStyle="1" w:styleId="82">
    <w:name w:val="页眉 Char"/>
    <w:link w:val="31"/>
    <w:semiHidden/>
    <w:qFormat/>
    <w:locked/>
    <w:uiPriority w:val="99"/>
    <w:rPr>
      <w:rFonts w:ascii="Times New Roman" w:hAnsi="Times New Roman" w:cs="Times New Roman"/>
      <w:sz w:val="18"/>
      <w:szCs w:val="18"/>
    </w:rPr>
  </w:style>
  <w:style w:type="character" w:customStyle="1" w:styleId="83">
    <w:name w:val="脚注文本 Char"/>
    <w:link w:val="36"/>
    <w:semiHidden/>
    <w:qFormat/>
    <w:locked/>
    <w:uiPriority w:val="99"/>
    <w:rPr>
      <w:rFonts w:ascii="Times New Roman" w:hAnsi="Times New Roman" w:cs="Times New Roman"/>
      <w:sz w:val="18"/>
      <w:szCs w:val="18"/>
    </w:rPr>
  </w:style>
  <w:style w:type="character" w:customStyle="1" w:styleId="84">
    <w:name w:val="正文文本 2 Char"/>
    <w:link w:val="42"/>
    <w:semiHidden/>
    <w:qFormat/>
    <w:locked/>
    <w:uiPriority w:val="99"/>
    <w:rPr>
      <w:rFonts w:ascii="Times New Roman" w:hAnsi="Times New Roman" w:cs="Times New Roman"/>
      <w:sz w:val="21"/>
      <w:szCs w:val="21"/>
    </w:rPr>
  </w:style>
  <w:style w:type="character" w:customStyle="1" w:styleId="85">
    <w:name w:val="HTML 预设格式 Char"/>
    <w:link w:val="45"/>
    <w:qFormat/>
    <w:locked/>
    <w:uiPriority w:val="99"/>
    <w:rPr>
      <w:rFonts w:ascii="Courier New" w:hAnsi="Courier New" w:cs="Courier New"/>
      <w:kern w:val="2"/>
    </w:rPr>
  </w:style>
  <w:style w:type="character" w:customStyle="1" w:styleId="86">
    <w:name w:val="批注主题 Char"/>
    <w:link w:val="48"/>
    <w:semiHidden/>
    <w:qFormat/>
    <w:locked/>
    <w:uiPriority w:val="99"/>
    <w:rPr>
      <w:rFonts w:ascii="Times New Roman" w:hAnsi="Times New Roman" w:cs="Times New Roman"/>
      <w:b/>
      <w:bCs/>
      <w:kern w:val="2"/>
      <w:sz w:val="21"/>
      <w:szCs w:val="21"/>
    </w:rPr>
  </w:style>
  <w:style w:type="character" w:customStyle="1" w:styleId="87">
    <w:name w:val="正文首行缩进 Char"/>
    <w:link w:val="49"/>
    <w:semiHidden/>
    <w:qFormat/>
    <w:locked/>
    <w:uiPriority w:val="99"/>
    <w:rPr>
      <w:rFonts w:ascii="Times New Roman" w:hAnsi="Times New Roman" w:cs="Times New Roman"/>
      <w:sz w:val="21"/>
      <w:szCs w:val="21"/>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paragraph" w:customStyle="1" w:styleId="89">
    <w:name w:val="一级条标题"/>
    <w:basedOn w:val="90"/>
    <w:next w:val="9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1">
    <w:name w:val="段"/>
    <w:basedOn w:val="1"/>
    <w:next w:val="1"/>
    <w:qFormat/>
    <w:uiPriority w:val="0"/>
    <w:pPr>
      <w:widowControl/>
      <w:autoSpaceDE w:val="0"/>
      <w:autoSpaceDN w:val="0"/>
      <w:ind w:firstLine="200" w:firstLineChars="200"/>
    </w:pPr>
    <w:rPr>
      <w:rFonts w:hint="eastAsia" w:ascii="宋体"/>
      <w:kern w:val="0"/>
    </w:rPr>
  </w:style>
  <w:style w:type="character" w:customStyle="1" w:styleId="92">
    <w:name w:val="font31"/>
    <w:qFormat/>
    <w:uiPriority w:val="99"/>
    <w:rPr>
      <w:rFonts w:ascii="仿宋" w:hAnsi="仿宋" w:eastAsia="仿宋" w:cs="仿宋"/>
      <w:color w:val="000000"/>
      <w:sz w:val="20"/>
      <w:szCs w:val="20"/>
      <w:u w:val="none"/>
    </w:rPr>
  </w:style>
  <w:style w:type="character" w:customStyle="1" w:styleId="93">
    <w:name w:val="font51"/>
    <w:qFormat/>
    <w:uiPriority w:val="99"/>
    <w:rPr>
      <w:rFonts w:ascii="宋体" w:hAnsi="宋体" w:eastAsia="宋体" w:cs="宋体"/>
      <w:color w:val="000000"/>
      <w:sz w:val="24"/>
      <w:szCs w:val="24"/>
      <w:u w:val="none"/>
    </w:rPr>
  </w:style>
  <w:style w:type="character" w:customStyle="1" w:styleId="94">
    <w:name w:val="font101"/>
    <w:qFormat/>
    <w:uiPriority w:val="99"/>
    <w:rPr>
      <w:rFonts w:ascii="仿宋" w:hAnsi="仿宋" w:eastAsia="仿宋" w:cs="仿宋"/>
      <w:color w:val="000000"/>
      <w:sz w:val="20"/>
      <w:szCs w:val="20"/>
      <w:u w:val="none"/>
    </w:rPr>
  </w:style>
  <w:style w:type="character" w:customStyle="1" w:styleId="95">
    <w:name w:val="font111"/>
    <w:qFormat/>
    <w:uiPriority w:val="99"/>
    <w:rPr>
      <w:rFonts w:ascii="宋体" w:hAnsi="宋体" w:eastAsia="宋体" w:cs="宋体"/>
      <w:color w:val="000000"/>
      <w:sz w:val="20"/>
      <w:szCs w:val="20"/>
      <w:u w:val="none"/>
    </w:rPr>
  </w:style>
  <w:style w:type="character" w:customStyle="1" w:styleId="96">
    <w:name w:val="font81"/>
    <w:qFormat/>
    <w:uiPriority w:val="99"/>
    <w:rPr>
      <w:rFonts w:ascii="Arial" w:hAnsi="Arial" w:cs="Arial"/>
      <w:color w:val="000000"/>
      <w:sz w:val="20"/>
      <w:szCs w:val="20"/>
      <w:u w:val="none"/>
    </w:rPr>
  </w:style>
  <w:style w:type="character" w:customStyle="1" w:styleId="97">
    <w:name w:val="style1"/>
    <w:qFormat/>
    <w:uiPriority w:val="99"/>
  </w:style>
  <w:style w:type="character" w:customStyle="1" w:styleId="98">
    <w:name w:val="font71"/>
    <w:qFormat/>
    <w:uiPriority w:val="99"/>
    <w:rPr>
      <w:rFonts w:ascii="Wingdings 2" w:hAnsi="Wingdings 2" w:cs="Wingdings 2"/>
      <w:color w:val="000000"/>
      <w:sz w:val="20"/>
      <w:szCs w:val="20"/>
      <w:u w:val="none"/>
    </w:rPr>
  </w:style>
  <w:style w:type="character" w:customStyle="1" w:styleId="99">
    <w:name w:val="font91"/>
    <w:qFormat/>
    <w:uiPriority w:val="99"/>
    <w:rPr>
      <w:rFonts w:ascii="宋体" w:hAnsi="宋体" w:eastAsia="宋体" w:cs="宋体"/>
      <w:color w:val="000000"/>
      <w:sz w:val="20"/>
      <w:szCs w:val="20"/>
      <w:u w:val="none"/>
    </w:rPr>
  </w:style>
  <w:style w:type="character" w:customStyle="1" w:styleId="100">
    <w:name w:val="font01"/>
    <w:basedOn w:val="53"/>
    <w:qFormat/>
    <w:uiPriority w:val="99"/>
    <w:rPr>
      <w:rFonts w:ascii="宋体" w:hAnsi="宋体" w:eastAsia="宋体" w:cs="宋体"/>
      <w:color w:val="FF0000"/>
      <w:sz w:val="24"/>
      <w:szCs w:val="24"/>
      <w:u w:val="none"/>
    </w:rPr>
  </w:style>
  <w:style w:type="character" w:customStyle="1" w:styleId="101">
    <w:name w:val="标题 1 Char Char"/>
    <w:qFormat/>
    <w:uiPriority w:val="99"/>
    <w:rPr>
      <w:rFonts w:ascii="宋体" w:hAnsi="宋体" w:eastAsia="宋体" w:cs="宋体"/>
      <w:b/>
      <w:bCs/>
      <w:spacing w:val="-2"/>
      <w:sz w:val="24"/>
      <w:szCs w:val="24"/>
      <w:lang w:val="en-US" w:eastAsia="zh-CN"/>
    </w:rPr>
  </w:style>
  <w:style w:type="character" w:customStyle="1" w:styleId="102">
    <w:name w:val="纯文本 Char_0_0"/>
    <w:link w:val="103"/>
    <w:qFormat/>
    <w:locked/>
    <w:uiPriority w:val="99"/>
    <w:rPr>
      <w:rFonts w:ascii="宋体" w:hAnsi="Courier New" w:cs="宋体"/>
      <w:kern w:val="2"/>
      <w:sz w:val="21"/>
      <w:szCs w:val="21"/>
    </w:rPr>
  </w:style>
  <w:style w:type="paragraph" w:customStyle="1" w:styleId="103">
    <w:name w:val="纯文本_0_0"/>
    <w:basedOn w:val="104"/>
    <w:link w:val="102"/>
    <w:qFormat/>
    <w:uiPriority w:val="99"/>
    <w:rPr>
      <w:rFonts w:ascii="宋体" w:hAnsi="Courier New" w:cs="Times New Roman"/>
    </w:rPr>
  </w:style>
  <w:style w:type="paragraph" w:customStyle="1" w:styleId="104">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5">
    <w:name w:val="Style Heading 3 + Char"/>
    <w:link w:val="106"/>
    <w:qFormat/>
    <w:locked/>
    <w:uiPriority w:val="99"/>
    <w:rPr>
      <w:rFonts w:eastAsia="宋体"/>
      <w:b/>
      <w:bCs/>
      <w:kern w:val="2"/>
      <w:sz w:val="28"/>
      <w:szCs w:val="28"/>
      <w:lang w:val="en-US" w:eastAsia="zh-CN"/>
    </w:rPr>
  </w:style>
  <w:style w:type="paragraph" w:customStyle="1" w:styleId="106">
    <w:name w:val="Style Heading 3 +"/>
    <w:basedOn w:val="5"/>
    <w:link w:val="105"/>
    <w:qFormat/>
    <w:uiPriority w:val="99"/>
    <w:pPr>
      <w:adjustRightInd/>
      <w:spacing w:before="120" w:after="120" w:line="120" w:lineRule="atLeast"/>
      <w:textAlignment w:val="auto"/>
    </w:pPr>
    <w:rPr>
      <w:kern w:val="2"/>
      <w:sz w:val="28"/>
      <w:szCs w:val="28"/>
      <w:lang w:val="en-US" w:eastAsia="zh-CN"/>
    </w:rPr>
  </w:style>
  <w:style w:type="character" w:customStyle="1" w:styleId="107">
    <w:name w:val="font11"/>
    <w:qFormat/>
    <w:uiPriority w:val="99"/>
    <w:rPr>
      <w:rFonts w:ascii="宋体" w:hAnsi="宋体" w:eastAsia="宋体" w:cs="宋体"/>
      <w:color w:val="000000"/>
      <w:sz w:val="24"/>
      <w:szCs w:val="24"/>
      <w:u w:val="none"/>
    </w:rPr>
  </w:style>
  <w:style w:type="character" w:customStyle="1" w:styleId="108">
    <w:name w:val="font21"/>
    <w:qFormat/>
    <w:uiPriority w:val="99"/>
    <w:rPr>
      <w:rFonts w:ascii="楷体_GB2312" w:eastAsia="楷体_GB2312" w:cs="楷体_GB2312"/>
      <w:color w:val="000000"/>
      <w:sz w:val="24"/>
      <w:szCs w:val="24"/>
      <w:u w:val="none"/>
    </w:rPr>
  </w:style>
  <w:style w:type="character" w:customStyle="1" w:styleId="109">
    <w:name w:val="font41"/>
    <w:qFormat/>
    <w:uiPriority w:val="99"/>
    <w:rPr>
      <w:rFonts w:ascii="仿宋" w:hAnsi="仿宋" w:eastAsia="仿宋" w:cs="仿宋"/>
      <w:color w:val="000000"/>
      <w:sz w:val="20"/>
      <w:szCs w:val="20"/>
      <w:u w:val="none"/>
    </w:rPr>
  </w:style>
  <w:style w:type="paragraph" w:customStyle="1" w:styleId="110">
    <w:name w:val="Char Char Char1 Char"/>
    <w:basedOn w:val="1"/>
    <w:qFormat/>
    <w:uiPriority w:val="99"/>
  </w:style>
  <w:style w:type="paragraph" w:customStyle="1" w:styleId="111">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2">
    <w:name w:val="纯文本2"/>
    <w:basedOn w:val="1"/>
    <w:qFormat/>
    <w:uiPriority w:val="99"/>
    <w:rPr>
      <w:rFonts w:ascii="宋体" w:hAnsi="Courier New" w:cs="宋体"/>
      <w:sz w:val="28"/>
      <w:szCs w:val="28"/>
    </w:rPr>
  </w:style>
  <w:style w:type="paragraph" w:customStyle="1" w:styleId="113">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6">
    <w:name w:val="1"/>
    <w:basedOn w:val="1"/>
    <w:next w:val="24"/>
    <w:qFormat/>
    <w:uiPriority w:val="99"/>
    <w:rPr>
      <w:rFonts w:ascii="宋体" w:hAnsi="Courier New" w:cs="宋体"/>
    </w:rPr>
  </w:style>
  <w:style w:type="paragraph" w:customStyle="1" w:styleId="117">
    <w:name w:val="Normal_12_0"/>
    <w:qFormat/>
    <w:uiPriority w:val="99"/>
    <w:rPr>
      <w:rFonts w:ascii="黑体" w:hAnsi="黑体" w:eastAsia="黑体" w:cs="黑体"/>
      <w:b/>
      <w:bCs/>
      <w:sz w:val="32"/>
      <w:szCs w:val="32"/>
      <w:lang w:val="en-US" w:eastAsia="zh-CN" w:bidi="ar-SA"/>
    </w:rPr>
  </w:style>
  <w:style w:type="paragraph" w:customStyle="1" w:styleId="118">
    <w:name w:val="p0"/>
    <w:basedOn w:val="1"/>
    <w:qFormat/>
    <w:uiPriority w:val="99"/>
    <w:pPr>
      <w:widowControl/>
    </w:pPr>
    <w:rPr>
      <w:kern w:val="0"/>
    </w:rPr>
  </w:style>
  <w:style w:type="paragraph" w:customStyle="1" w:styleId="119">
    <w:name w:val="列出段落1"/>
    <w:basedOn w:val="1"/>
    <w:qFormat/>
    <w:uiPriority w:val="99"/>
    <w:pPr>
      <w:ind w:firstLine="420" w:firstLineChars="200"/>
    </w:pPr>
  </w:style>
  <w:style w:type="paragraph" w:customStyle="1" w:styleId="120">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1">
    <w:name w:val="图文"/>
    <w:basedOn w:val="1"/>
    <w:qFormat/>
    <w:uiPriority w:val="99"/>
    <w:pPr>
      <w:adjustRightInd w:val="0"/>
      <w:snapToGrid w:val="0"/>
      <w:spacing w:after="50" w:line="360" w:lineRule="auto"/>
    </w:pPr>
    <w:rPr>
      <w:sz w:val="24"/>
      <w:szCs w:val="24"/>
    </w:rPr>
  </w:style>
  <w:style w:type="paragraph" w:customStyle="1" w:styleId="122">
    <w:name w:val="列出段落11"/>
    <w:basedOn w:val="1"/>
    <w:qFormat/>
    <w:uiPriority w:val="99"/>
    <w:pPr>
      <w:ind w:firstLine="200" w:firstLineChars="200"/>
    </w:pPr>
    <w:rPr>
      <w:rFonts w:ascii="Calibri" w:hAnsi="Calibri" w:cs="Calibri"/>
    </w:rPr>
  </w:style>
  <w:style w:type="paragraph" w:styleId="123">
    <w:name w:val="List Paragraph"/>
    <w:basedOn w:val="1"/>
    <w:qFormat/>
    <w:uiPriority w:val="99"/>
    <w:pPr>
      <w:ind w:firstLine="420" w:firstLineChars="200"/>
    </w:pPr>
  </w:style>
  <w:style w:type="paragraph" w:customStyle="1" w:styleId="1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默认段落字体 Para Char Char Char Char"/>
    <w:basedOn w:val="1"/>
    <w:qFormat/>
    <w:uiPriority w:val="99"/>
  </w:style>
  <w:style w:type="paragraph" w:customStyle="1" w:styleId="12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7">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8">
    <w:name w:val="简单回函地址"/>
    <w:basedOn w:val="1"/>
    <w:qFormat/>
    <w:uiPriority w:val="99"/>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1">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3">
    <w:name w:val="正文_0"/>
    <w:qFormat/>
    <w:uiPriority w:val="99"/>
    <w:rPr>
      <w:rFonts w:ascii="Times New Roman" w:hAnsi="Times New Roman" w:eastAsia="宋体" w:cs="Times New Roman"/>
      <w:sz w:val="21"/>
      <w:szCs w:val="21"/>
      <w:lang w:val="en-US" w:eastAsia="zh-CN" w:bidi="ar-SA"/>
    </w:rPr>
  </w:style>
  <w:style w:type="paragraph" w:customStyle="1" w:styleId="134">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6">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7">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8">
    <w:name w:val="正文首行缩进 21"/>
    <w:basedOn w:val="17"/>
    <w:unhideWhenUsed/>
    <w:qFormat/>
    <w:uiPriority w:val="99"/>
    <w:pPr>
      <w:ind w:firstLine="420" w:firstLineChars="200"/>
    </w:pPr>
  </w:style>
  <w:style w:type="character" w:customStyle="1" w:styleId="139">
    <w:name w:val="font6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32838</Words>
  <Characters>34111</Characters>
  <Lines>207</Lines>
  <Paragraphs>58</Paragraphs>
  <TotalTime>15</TotalTime>
  <ScaleCrop>false</ScaleCrop>
  <LinksUpToDate>false</LinksUpToDate>
  <CharactersWithSpaces>35672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IVY</cp:lastModifiedBy>
  <cp:lastPrinted>2021-11-05T00:42:00Z</cp:lastPrinted>
  <dcterms:modified xsi:type="dcterms:W3CDTF">2022-06-15T03:19:11Z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5C0C8341FC5A47D0A5600841DF0501AE</vt:lpwstr>
  </property>
</Properties>
</file>